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6B08" w14:textId="77777777" w:rsidR="006334D5" w:rsidRPr="00AB3BCF" w:rsidRDefault="006334D5" w:rsidP="006334D5">
      <w:pPr>
        <w:rPr>
          <w:i/>
        </w:rPr>
      </w:pPr>
      <w:bookmarkStart w:id="0" w:name="_GoBack"/>
      <w:bookmarkEnd w:id="0"/>
      <w:r w:rsidRPr="00AB3BCF">
        <w:rPr>
          <w:i/>
        </w:rPr>
        <w:t>Załącznik nr 1. Opis przedmiotu zamówienia</w:t>
      </w:r>
    </w:p>
    <w:p w14:paraId="65BEF871" w14:textId="4ABBE55A" w:rsidR="00AB3BCF" w:rsidRDefault="00AB3BCF" w:rsidP="00AB3BCF">
      <w:r>
        <w:t>Przedmiot zamówienia – kod CPV</w:t>
      </w:r>
    </w:p>
    <w:p w14:paraId="0D0D9C1B" w14:textId="6A4DEE4D" w:rsidR="006334D5" w:rsidRDefault="00AB3BCF" w:rsidP="00AB3BCF">
      <w:r>
        <w:t>•</w:t>
      </w:r>
      <w:r>
        <w:tab/>
        <w:t>79.41.10.00-8 Ogólne usługi doradcze w zakresie zarządzania</w:t>
      </w:r>
    </w:p>
    <w:p w14:paraId="32EFA1E1" w14:textId="3137CB4C" w:rsidR="006334D5" w:rsidRDefault="006334D5" w:rsidP="006334D5">
      <w:r>
        <w:t xml:space="preserve">Zgodnie z ustawą z dnia 17 lutego 2005 r. o informatyzacji działalności podmiotów realizujących zadania publiczne, „Punkt potwierdzający profil zaufany </w:t>
      </w:r>
      <w:proofErr w:type="spellStart"/>
      <w:r>
        <w:t>ePUAP</w:t>
      </w:r>
      <w:proofErr w:type="spellEnd"/>
      <w:r>
        <w:t xml:space="preserve"> dokonuje potwierdzenia profilu zaufanego</w:t>
      </w:r>
      <w:r>
        <w:t xml:space="preserve"> </w:t>
      </w:r>
      <w:proofErr w:type="spellStart"/>
      <w:r>
        <w:t>ePUAP</w:t>
      </w:r>
      <w:proofErr w:type="spellEnd"/>
      <w:r>
        <w:t xml:space="preserve">, które polega na weryfikacji zgodności danych zawartych w profilu użytkownika ze stanem faktycznym oraz nadaniu uprawnień wynikających z posiadania profilu zaufanego </w:t>
      </w:r>
      <w:proofErr w:type="spellStart"/>
      <w:r>
        <w:t>ePUAP</w:t>
      </w:r>
      <w:proofErr w:type="spellEnd"/>
      <w:r>
        <w:t>, j</w:t>
      </w:r>
      <w:r>
        <w:t>a</w:t>
      </w:r>
      <w:r>
        <w:t>k również</w:t>
      </w:r>
      <w:r>
        <w:t xml:space="preserve"> </w:t>
      </w:r>
      <w:r>
        <w:t xml:space="preserve">dokonuje przedłużenia ważności i unieważnienia profilu zaufanego </w:t>
      </w:r>
      <w:proofErr w:type="spellStart"/>
      <w:r>
        <w:t>ePUAP</w:t>
      </w:r>
      <w:proofErr w:type="spellEnd"/>
      <w:r>
        <w:t>”. Do pełnienia funkcji punktu potwierdzającego wymagane jest uzyskanie zgody ministra właściwego ds. informatyzacji.</w:t>
      </w:r>
    </w:p>
    <w:p w14:paraId="72EB93BD" w14:textId="77777777" w:rsidR="006334D5" w:rsidRPr="00AB3BCF" w:rsidRDefault="006334D5" w:rsidP="006334D5">
      <w:pPr>
        <w:rPr>
          <w:u w:val="single"/>
        </w:rPr>
      </w:pPr>
      <w:r w:rsidRPr="00AB3BCF">
        <w:rPr>
          <w:u w:val="single"/>
        </w:rPr>
        <w:t>W ramach usługi objętej działaniem zostaną przygotowane</w:t>
      </w:r>
      <w:r w:rsidRPr="00AB3BCF">
        <w:rPr>
          <w:u w:val="single"/>
        </w:rPr>
        <w:t>:</w:t>
      </w:r>
    </w:p>
    <w:p w14:paraId="47FA08C2" w14:textId="672496A1" w:rsidR="006334D5" w:rsidRDefault="006334D5" w:rsidP="006334D5">
      <w:r>
        <w:t>1. Z</w:t>
      </w:r>
      <w:r>
        <w:t xml:space="preserve">ałączniki do wniosku o utworzenie punktu potwierdzającego profil zaufany </w:t>
      </w:r>
      <w:proofErr w:type="spellStart"/>
      <w:r>
        <w:t>ePUAP</w:t>
      </w:r>
      <w:proofErr w:type="spellEnd"/>
      <w:r>
        <w:t>, o których mowa w par. 14 ust. 3 pkt 1 i 3 rozporządzenia</w:t>
      </w:r>
      <w:r>
        <w:t xml:space="preserve"> </w:t>
      </w:r>
      <w:r>
        <w:t>Ministra Administracji i Cyfryzacji z dnia 5 czerwca 2014 r. w sprawie zasad potwierdzania, przedłużania ważności, unieważniania oraz wykorzystania profilu zaufanego elektronicznej platformy usług</w:t>
      </w:r>
      <w:r>
        <w:t xml:space="preserve"> </w:t>
      </w:r>
      <w:r>
        <w:t xml:space="preserve">administracji publicznej: </w:t>
      </w:r>
    </w:p>
    <w:p w14:paraId="47C75FC0" w14:textId="77777777" w:rsidR="006334D5" w:rsidRDefault="006334D5" w:rsidP="006334D5">
      <w:r>
        <w:t xml:space="preserve">a) procedura zarządzania profilami zaufanymi </w:t>
      </w:r>
      <w:proofErr w:type="spellStart"/>
      <w:r>
        <w:t>ePUAP</w:t>
      </w:r>
      <w:proofErr w:type="spellEnd"/>
      <w:r>
        <w:t xml:space="preserve">; </w:t>
      </w:r>
    </w:p>
    <w:p w14:paraId="142710ED" w14:textId="77777777" w:rsidR="006334D5" w:rsidRDefault="006334D5" w:rsidP="006334D5">
      <w:r>
        <w:t xml:space="preserve">b) procedura nadawania uprawnień do potwierdzania, przedłużania ważności i unieważniania profili zaufanych </w:t>
      </w:r>
      <w:proofErr w:type="spellStart"/>
      <w:r>
        <w:t>ePUAP</w:t>
      </w:r>
      <w:proofErr w:type="spellEnd"/>
      <w:r>
        <w:t xml:space="preserve">; </w:t>
      </w:r>
    </w:p>
    <w:p w14:paraId="6028DC73" w14:textId="412223EB" w:rsidR="006334D5" w:rsidRDefault="006334D5" w:rsidP="006334D5">
      <w:r>
        <w:t>c)</w:t>
      </w:r>
      <w:r>
        <w:t xml:space="preserve"> </w:t>
      </w:r>
      <w:r>
        <w:t>projekt oświadczenia o spełnieniu wymagań określonych w § 5 ust. 2 rozporządzenia Ministra Spraw Wewnętrznych i Administracji z dnia 21 kwietnia 2011 r. w sprawie szczegółowych warunków</w:t>
      </w:r>
      <w:r>
        <w:t xml:space="preserve"> </w:t>
      </w:r>
      <w:r>
        <w:t>organizacyjnych i technicznych, które powinien spełniać system teleinformatyczny służący identyfikacji użytkowników. Przygotowany zostanie także dodatkowy załącznik wymagany przez ministra zgodnie z</w:t>
      </w:r>
      <w:r>
        <w:t xml:space="preserve"> </w:t>
      </w:r>
      <w:r>
        <w:t xml:space="preserve">„Procedurą utworzenia Punktu Potwierdzającego” zamieszczoną na </w:t>
      </w:r>
      <w:proofErr w:type="spellStart"/>
      <w:r>
        <w:t>ePUAP</w:t>
      </w:r>
      <w:proofErr w:type="spellEnd"/>
      <w:r>
        <w:t>: projekt oświadczenia potwierdzającego stosowanie instrukcji kancelaryjnej ustanowionej na podstawie ustawy z dnia 14 lipca</w:t>
      </w:r>
      <w:r>
        <w:t xml:space="preserve"> </w:t>
      </w:r>
      <w:r>
        <w:t>1983 r. o narodowym zasobie archiwalnym i archiwach.</w:t>
      </w:r>
    </w:p>
    <w:p w14:paraId="723D0805" w14:textId="5284E96F" w:rsidR="006334D5" w:rsidRDefault="006334D5" w:rsidP="006334D5">
      <w:r>
        <w:t xml:space="preserve">Ad. a) </w:t>
      </w:r>
      <w:r>
        <w:t xml:space="preserve">Procedura zarządzania profilami zaufanymi </w:t>
      </w:r>
      <w:proofErr w:type="spellStart"/>
      <w:r>
        <w:t>ePUAP</w:t>
      </w:r>
      <w:proofErr w:type="spellEnd"/>
      <w:r>
        <w:t xml:space="preserve"> będzie zawierać wszystkie zapisy występujące we wzorze zamieszczonym w BIP na stronie podmiotowej ministra, a ponadto zostanie uzupełniona o</w:t>
      </w:r>
      <w:r>
        <w:t xml:space="preserve"> </w:t>
      </w:r>
      <w:r>
        <w:t xml:space="preserve">dodatkowe zapisy, które będą charakteryzowały działanie punktu potwierdzającego profil zaufany </w:t>
      </w:r>
      <w:proofErr w:type="spellStart"/>
      <w:r>
        <w:t>ePUAP</w:t>
      </w:r>
      <w:proofErr w:type="spellEnd"/>
      <w:r>
        <w:t xml:space="preserve"> w Urzędzie. Zapisy te będą określały m.in.: sposób porządkowania i oznaczania dokumentacji z</w:t>
      </w:r>
      <w:r>
        <w:t xml:space="preserve"> </w:t>
      </w:r>
      <w:r>
        <w:t>uwzględnieniem instrukcji kancelaryjnej, umiejscowienie punktu potwierdzającego w siedzibie Urzędu, sposób oznaczenia punktu potwierdzającego, sposób dostępu do punktu potwierdzającego klientów,</w:t>
      </w:r>
      <w:r>
        <w:t xml:space="preserve"> </w:t>
      </w:r>
      <w:r>
        <w:t xml:space="preserve">czasu pracy punktu potwierdzającego, wymagania kompetencyjne osób uprawnionych do pracy w punkcie potwierdzającym – umiejętność pracy z przeglądarką internetową, znajomość platformy </w:t>
      </w:r>
      <w:proofErr w:type="spellStart"/>
      <w:r>
        <w:t>ePUAP</w:t>
      </w:r>
      <w:proofErr w:type="spellEnd"/>
      <w:r>
        <w:t>,</w:t>
      </w:r>
      <w:r>
        <w:t xml:space="preserve"> </w:t>
      </w:r>
      <w:r>
        <w:t xml:space="preserve">znajomość procedury zarządzania profilami zaufanymi </w:t>
      </w:r>
      <w:proofErr w:type="spellStart"/>
      <w:r>
        <w:t>ePUAP</w:t>
      </w:r>
      <w:proofErr w:type="spellEnd"/>
      <w:r>
        <w:t xml:space="preserve"> oraz sposobu sprawdzania tożsamości osoby wnioskującej, osoby odpowiedzialne za poprawną pracę pracowników i utworzenie warunków</w:t>
      </w:r>
      <w:r>
        <w:t xml:space="preserve"> </w:t>
      </w:r>
      <w:r>
        <w:t xml:space="preserve">niezbędnych do potwierdzenia profilu zaufanego </w:t>
      </w:r>
      <w:proofErr w:type="spellStart"/>
      <w:r>
        <w:t>ePUAP</w:t>
      </w:r>
      <w:proofErr w:type="spellEnd"/>
      <w:r>
        <w:t>.</w:t>
      </w:r>
    </w:p>
    <w:p w14:paraId="2DF30C85" w14:textId="1C5CB086" w:rsidR="006334D5" w:rsidRDefault="006334D5" w:rsidP="006334D5">
      <w:r>
        <w:t xml:space="preserve">Ad. b) </w:t>
      </w:r>
      <w:r>
        <w:t xml:space="preserve">Procedura nadawania uprawnień do potwierdzania, przedłużania ważności i unieważniania profili zaufanych </w:t>
      </w:r>
      <w:proofErr w:type="spellStart"/>
      <w:r>
        <w:t>ePUAP</w:t>
      </w:r>
      <w:proofErr w:type="spellEnd"/>
      <w:r>
        <w:t xml:space="preserve"> będzie zawierać wszystkie zapisy występujące we wzorze zamieszczonym w BIP na</w:t>
      </w:r>
      <w:r>
        <w:t xml:space="preserve"> </w:t>
      </w:r>
      <w:r>
        <w:t>stronie podmiotowej ministra, a ponadto zostanie uzupełniona o dodatkowe zapisy, które będą charakteryzowały działanie punktu potwierdzającego w Urzędzie.</w:t>
      </w:r>
    </w:p>
    <w:p w14:paraId="487365B3" w14:textId="7D4E055E" w:rsidR="006334D5" w:rsidRDefault="006334D5" w:rsidP="006334D5">
      <w:r>
        <w:lastRenderedPageBreak/>
        <w:t xml:space="preserve">Wszystkie wymagane dokumenty zostaną następnie przygotowane do złożenia wraz z wnioskiem o utworzenie punktu potwierdzającego profil zaufany </w:t>
      </w:r>
      <w:proofErr w:type="spellStart"/>
      <w:r>
        <w:t>ePUAP</w:t>
      </w:r>
      <w:proofErr w:type="spellEnd"/>
      <w:r>
        <w:t xml:space="preserve"> zgodnie z „Procedurą utworzenia Punktu</w:t>
      </w:r>
      <w:r>
        <w:t xml:space="preserve"> </w:t>
      </w:r>
      <w:r>
        <w:t xml:space="preserve">Potwierdzającego” zamieszczoną na platformie </w:t>
      </w:r>
      <w:proofErr w:type="spellStart"/>
      <w:r>
        <w:t>ePUAP</w:t>
      </w:r>
      <w:proofErr w:type="spellEnd"/>
      <w:r>
        <w:t>.</w:t>
      </w:r>
    </w:p>
    <w:p w14:paraId="2B3DCBD8" w14:textId="338E73BD" w:rsidR="006334D5" w:rsidRPr="006334D5" w:rsidRDefault="006334D5" w:rsidP="006334D5">
      <w:r>
        <w:t xml:space="preserve">2. </w:t>
      </w:r>
      <w:r>
        <w:t xml:space="preserve">Utworzenie i funkcjonowanie punktu potwierdzania profilu zaufanego </w:t>
      </w:r>
      <w:proofErr w:type="spellStart"/>
      <w:r>
        <w:t>ePUAP</w:t>
      </w:r>
      <w:proofErr w:type="spellEnd"/>
      <w:r>
        <w:t xml:space="preserve"> musi zostać uregulowane w wewnętrznych procedurach i regulaminach Urzędu, w szczególności w zakresie regulaminu</w:t>
      </w:r>
      <w:r>
        <w:t xml:space="preserve"> </w:t>
      </w:r>
      <w:r>
        <w:t>organizacyjnego Urzędu. Powyższe zostanie zrealizowane w ramach przedmiotowej usługi. Aktualizacja obejmie w szczególności zapisy dotyczące obowiązku bezpośredniego nadzoru nad poprawną pracą</w:t>
      </w:r>
      <w:r>
        <w:t xml:space="preserve"> </w:t>
      </w:r>
      <w:r>
        <w:t xml:space="preserve">pracowników dokonujących potwierdzenia profilu zaufanego </w:t>
      </w:r>
      <w:proofErr w:type="spellStart"/>
      <w:r>
        <w:t>ePUAP</w:t>
      </w:r>
      <w:proofErr w:type="spellEnd"/>
      <w:r>
        <w:t xml:space="preserve"> (w zakresie zadań i kompetencji wyznaczonego pracownika) oraz zapisy dotyczące odpowiedzialności za właściwe przechowywanie</w:t>
      </w:r>
      <w:r>
        <w:t xml:space="preserve"> </w:t>
      </w:r>
      <w:r>
        <w:t xml:space="preserve">dokumentacji papierowej związanej z obsługą wniosków w zakresie profilu zaufanego </w:t>
      </w:r>
      <w:proofErr w:type="spellStart"/>
      <w:r>
        <w:t>ePUAP</w:t>
      </w:r>
      <w:proofErr w:type="spellEnd"/>
      <w:r>
        <w:t>. Po przygotowaniu projektów dokumentów zostaną one przyjęte zgodnie z procedurą właściwą dla danego</w:t>
      </w:r>
      <w:r>
        <w:t xml:space="preserve"> </w:t>
      </w:r>
      <w:r>
        <w:t>dokumentu.</w:t>
      </w:r>
    </w:p>
    <w:sectPr w:rsidR="006334D5" w:rsidRPr="006334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2946" w14:textId="77777777" w:rsidR="001C0CAF" w:rsidRDefault="001C0CAF" w:rsidP="007D2843">
      <w:pPr>
        <w:spacing w:after="0" w:line="240" w:lineRule="auto"/>
      </w:pPr>
      <w:r>
        <w:separator/>
      </w:r>
    </w:p>
  </w:endnote>
  <w:endnote w:type="continuationSeparator" w:id="0">
    <w:p w14:paraId="18600443" w14:textId="77777777" w:rsidR="001C0CAF" w:rsidRDefault="001C0CAF" w:rsidP="007D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9955139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E1D77C9" w14:textId="77777777" w:rsidR="00803055" w:rsidRPr="007D2843" w:rsidRDefault="00803055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7D2843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7D2843">
          <w:rPr>
            <w:rFonts w:eastAsiaTheme="minorEastAsia" w:cs="Times New Roman"/>
            <w:sz w:val="16"/>
          </w:rPr>
          <w:fldChar w:fldCharType="begin"/>
        </w:r>
        <w:r w:rsidRPr="007D2843">
          <w:rPr>
            <w:sz w:val="16"/>
          </w:rPr>
          <w:instrText>PAGE    \* MERGEFORMAT</w:instrText>
        </w:r>
        <w:r w:rsidRPr="007D2843">
          <w:rPr>
            <w:rFonts w:eastAsiaTheme="minorEastAsia" w:cs="Times New Roman"/>
            <w:sz w:val="16"/>
          </w:rPr>
          <w:fldChar w:fldCharType="separate"/>
        </w:r>
        <w:r w:rsidRPr="007D2843">
          <w:rPr>
            <w:rFonts w:asciiTheme="majorHAnsi" w:eastAsiaTheme="majorEastAsia" w:hAnsiTheme="majorHAnsi" w:cstheme="majorBidi"/>
            <w:szCs w:val="28"/>
          </w:rPr>
          <w:t>2</w:t>
        </w:r>
        <w:r w:rsidRPr="007D2843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14:paraId="7B895712" w14:textId="77777777" w:rsidR="00803055" w:rsidRDefault="0080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E41A0" w14:textId="77777777" w:rsidR="001C0CAF" w:rsidRDefault="001C0CAF" w:rsidP="007D2843">
      <w:pPr>
        <w:spacing w:after="0" w:line="240" w:lineRule="auto"/>
      </w:pPr>
      <w:r>
        <w:separator/>
      </w:r>
    </w:p>
  </w:footnote>
  <w:footnote w:type="continuationSeparator" w:id="0">
    <w:p w14:paraId="4F543073" w14:textId="77777777" w:rsidR="001C0CAF" w:rsidRDefault="001C0CAF" w:rsidP="007D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C31CB" w14:textId="77777777" w:rsidR="00803055" w:rsidRDefault="00803055">
    <w:pPr>
      <w:pStyle w:val="Nagwek"/>
    </w:pPr>
    <w:r w:rsidRPr="001D1FF9">
      <w:rPr>
        <w:noProof/>
        <w:lang w:eastAsia="pl-PL"/>
      </w:rPr>
      <w:drawing>
        <wp:inline distT="0" distB="0" distL="0" distR="0" wp14:anchorId="7B17A7F5" wp14:editId="55934AD4">
          <wp:extent cx="5715000" cy="752475"/>
          <wp:effectExtent l="0" t="0" r="0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CE6"/>
    <w:multiLevelType w:val="hybridMultilevel"/>
    <w:tmpl w:val="8DF6BBE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A04A22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531"/>
    <w:multiLevelType w:val="hybridMultilevel"/>
    <w:tmpl w:val="3942058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5A7C"/>
    <w:multiLevelType w:val="hybridMultilevel"/>
    <w:tmpl w:val="6D248D9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D4F67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E07"/>
    <w:multiLevelType w:val="hybridMultilevel"/>
    <w:tmpl w:val="60B21FCC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1A63"/>
    <w:multiLevelType w:val="hybridMultilevel"/>
    <w:tmpl w:val="FAAA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637"/>
    <w:multiLevelType w:val="hybridMultilevel"/>
    <w:tmpl w:val="12CC820C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022170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5C08"/>
    <w:multiLevelType w:val="hybridMultilevel"/>
    <w:tmpl w:val="A172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30828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A16"/>
    <w:multiLevelType w:val="hybridMultilevel"/>
    <w:tmpl w:val="E2125052"/>
    <w:lvl w:ilvl="0" w:tplc="0415000F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8F589E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40B4"/>
    <w:multiLevelType w:val="hybridMultilevel"/>
    <w:tmpl w:val="1374A5C0"/>
    <w:lvl w:ilvl="0" w:tplc="4220497C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8F589E7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EE26BE7"/>
    <w:multiLevelType w:val="multilevel"/>
    <w:tmpl w:val="9606D7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2F01D4"/>
    <w:multiLevelType w:val="hybridMultilevel"/>
    <w:tmpl w:val="A172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30828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DF3"/>
    <w:multiLevelType w:val="hybridMultilevel"/>
    <w:tmpl w:val="819EFBEE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5ECD7F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44486"/>
    <w:multiLevelType w:val="hybridMultilevel"/>
    <w:tmpl w:val="5CB4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EB52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C4F96"/>
    <w:multiLevelType w:val="hybridMultilevel"/>
    <w:tmpl w:val="3A0A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32D8"/>
    <w:multiLevelType w:val="hybridMultilevel"/>
    <w:tmpl w:val="397CC27E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50A8"/>
    <w:multiLevelType w:val="hybridMultilevel"/>
    <w:tmpl w:val="192619D8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F5F71"/>
    <w:multiLevelType w:val="hybridMultilevel"/>
    <w:tmpl w:val="397CC27E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0B5F"/>
    <w:multiLevelType w:val="hybridMultilevel"/>
    <w:tmpl w:val="DFF8EFEA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859F1"/>
    <w:multiLevelType w:val="hybridMultilevel"/>
    <w:tmpl w:val="3CC8153A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8F589E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2B8"/>
    <w:multiLevelType w:val="hybridMultilevel"/>
    <w:tmpl w:val="71728E5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BD4198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3F5D"/>
    <w:multiLevelType w:val="hybridMultilevel"/>
    <w:tmpl w:val="69600BD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364859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157D4"/>
    <w:multiLevelType w:val="hybridMultilevel"/>
    <w:tmpl w:val="FEC6BBE0"/>
    <w:lvl w:ilvl="0" w:tplc="33E8BE6A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430"/>
    <w:multiLevelType w:val="multilevel"/>
    <w:tmpl w:val="C1904B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0522FE"/>
    <w:multiLevelType w:val="hybridMultilevel"/>
    <w:tmpl w:val="2FBCB312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13065"/>
    <w:multiLevelType w:val="hybridMultilevel"/>
    <w:tmpl w:val="7E285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0CE2"/>
    <w:multiLevelType w:val="hybridMultilevel"/>
    <w:tmpl w:val="16A6368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F1A73A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94900"/>
    <w:multiLevelType w:val="hybridMultilevel"/>
    <w:tmpl w:val="668096C8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5377C"/>
    <w:multiLevelType w:val="hybridMultilevel"/>
    <w:tmpl w:val="3AAE8A92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60E2"/>
    <w:multiLevelType w:val="hybridMultilevel"/>
    <w:tmpl w:val="1E7E0F8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235D2"/>
    <w:multiLevelType w:val="hybridMultilevel"/>
    <w:tmpl w:val="FEC6BBE0"/>
    <w:lvl w:ilvl="0" w:tplc="33E8BE6A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F06E8"/>
    <w:multiLevelType w:val="multilevel"/>
    <w:tmpl w:val="93CC68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3B664F"/>
    <w:multiLevelType w:val="multilevel"/>
    <w:tmpl w:val="8FF639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D16624"/>
    <w:multiLevelType w:val="hybridMultilevel"/>
    <w:tmpl w:val="763EA03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E0EB3"/>
    <w:multiLevelType w:val="hybridMultilevel"/>
    <w:tmpl w:val="7B1C6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D261D"/>
    <w:multiLevelType w:val="hybridMultilevel"/>
    <w:tmpl w:val="BD3A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1673F0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44488"/>
    <w:multiLevelType w:val="hybridMultilevel"/>
    <w:tmpl w:val="C15C90AA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3E8BE6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E419A"/>
    <w:multiLevelType w:val="hybridMultilevel"/>
    <w:tmpl w:val="9AB6C152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72141"/>
    <w:multiLevelType w:val="hybridMultilevel"/>
    <w:tmpl w:val="C7B2A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F2BD9"/>
    <w:multiLevelType w:val="hybridMultilevel"/>
    <w:tmpl w:val="D8F48A56"/>
    <w:lvl w:ilvl="0" w:tplc="8F589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D02DA"/>
    <w:multiLevelType w:val="hybridMultilevel"/>
    <w:tmpl w:val="4D22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8083C"/>
    <w:multiLevelType w:val="multilevel"/>
    <w:tmpl w:val="1EFE44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B2506B"/>
    <w:multiLevelType w:val="hybridMultilevel"/>
    <w:tmpl w:val="E2125052"/>
    <w:lvl w:ilvl="0" w:tplc="0415000F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8F589E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0443E"/>
    <w:multiLevelType w:val="hybridMultilevel"/>
    <w:tmpl w:val="9AA0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A100A"/>
    <w:multiLevelType w:val="hybridMultilevel"/>
    <w:tmpl w:val="EB98ADA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A24CF6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7782E"/>
    <w:multiLevelType w:val="hybridMultilevel"/>
    <w:tmpl w:val="B588B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ED0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22EA7"/>
    <w:multiLevelType w:val="hybridMultilevel"/>
    <w:tmpl w:val="EFD45D8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3334"/>
    <w:multiLevelType w:val="hybridMultilevel"/>
    <w:tmpl w:val="647E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2D4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36E5B"/>
    <w:multiLevelType w:val="hybridMultilevel"/>
    <w:tmpl w:val="18DE6C7C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F04A2"/>
    <w:multiLevelType w:val="hybridMultilevel"/>
    <w:tmpl w:val="363616D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26BAA"/>
    <w:multiLevelType w:val="hybridMultilevel"/>
    <w:tmpl w:val="5F607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407C5F"/>
    <w:multiLevelType w:val="hybridMultilevel"/>
    <w:tmpl w:val="397CC27E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CA7E8A"/>
    <w:multiLevelType w:val="hybridMultilevel"/>
    <w:tmpl w:val="A880CA8A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D8E93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67449"/>
    <w:multiLevelType w:val="hybridMultilevel"/>
    <w:tmpl w:val="C7B2A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8C1FB5"/>
    <w:multiLevelType w:val="hybridMultilevel"/>
    <w:tmpl w:val="5F607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0958DC"/>
    <w:multiLevelType w:val="hybridMultilevel"/>
    <w:tmpl w:val="64F2FA4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F88389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E0044"/>
    <w:multiLevelType w:val="hybridMultilevel"/>
    <w:tmpl w:val="D6BEC1F2"/>
    <w:lvl w:ilvl="0" w:tplc="0415000F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9"/>
  </w:num>
  <w:num w:numId="2">
    <w:abstractNumId w:val="24"/>
  </w:num>
  <w:num w:numId="3">
    <w:abstractNumId w:val="34"/>
  </w:num>
  <w:num w:numId="4">
    <w:abstractNumId w:val="23"/>
  </w:num>
  <w:num w:numId="5">
    <w:abstractNumId w:val="13"/>
  </w:num>
  <w:num w:numId="6">
    <w:abstractNumId w:val="45"/>
  </w:num>
  <w:num w:numId="7">
    <w:abstractNumId w:val="11"/>
  </w:num>
  <w:num w:numId="8">
    <w:abstractNumId w:val="36"/>
  </w:num>
  <w:num w:numId="9">
    <w:abstractNumId w:val="27"/>
  </w:num>
  <w:num w:numId="10">
    <w:abstractNumId w:val="54"/>
  </w:num>
  <w:num w:numId="11">
    <w:abstractNumId w:val="40"/>
  </w:num>
  <w:num w:numId="12">
    <w:abstractNumId w:val="43"/>
  </w:num>
  <w:num w:numId="13">
    <w:abstractNumId w:val="25"/>
  </w:num>
  <w:num w:numId="14">
    <w:abstractNumId w:val="2"/>
  </w:num>
  <w:num w:numId="15">
    <w:abstractNumId w:val="47"/>
  </w:num>
  <w:num w:numId="16">
    <w:abstractNumId w:val="32"/>
  </w:num>
  <w:num w:numId="17">
    <w:abstractNumId w:val="28"/>
  </w:num>
  <w:num w:numId="18">
    <w:abstractNumId w:val="0"/>
  </w:num>
  <w:num w:numId="19">
    <w:abstractNumId w:val="15"/>
  </w:num>
  <w:num w:numId="20">
    <w:abstractNumId w:val="3"/>
  </w:num>
  <w:num w:numId="21">
    <w:abstractNumId w:val="1"/>
  </w:num>
  <w:num w:numId="22">
    <w:abstractNumId w:val="19"/>
  </w:num>
  <w:num w:numId="23">
    <w:abstractNumId w:val="51"/>
  </w:num>
  <w:num w:numId="24">
    <w:abstractNumId w:val="33"/>
  </w:num>
  <w:num w:numId="25">
    <w:abstractNumId w:val="12"/>
  </w:num>
  <w:num w:numId="26">
    <w:abstractNumId w:val="42"/>
  </w:num>
  <w:num w:numId="27">
    <w:abstractNumId w:val="48"/>
  </w:num>
  <w:num w:numId="28">
    <w:abstractNumId w:val="26"/>
  </w:num>
  <w:num w:numId="29">
    <w:abstractNumId w:val="10"/>
  </w:num>
  <w:num w:numId="30">
    <w:abstractNumId w:val="22"/>
  </w:num>
  <w:num w:numId="31">
    <w:abstractNumId w:val="20"/>
  </w:num>
  <w:num w:numId="32">
    <w:abstractNumId w:val="5"/>
  </w:num>
  <w:num w:numId="33">
    <w:abstractNumId w:val="35"/>
  </w:num>
  <w:num w:numId="34">
    <w:abstractNumId w:val="52"/>
  </w:num>
  <w:num w:numId="35">
    <w:abstractNumId w:val="17"/>
  </w:num>
  <w:num w:numId="36">
    <w:abstractNumId w:val="4"/>
  </w:num>
  <w:num w:numId="37">
    <w:abstractNumId w:val="44"/>
  </w:num>
  <w:num w:numId="38">
    <w:abstractNumId w:val="46"/>
  </w:num>
  <w:num w:numId="39">
    <w:abstractNumId w:val="37"/>
  </w:num>
  <w:num w:numId="40">
    <w:abstractNumId w:val="53"/>
  </w:num>
  <w:num w:numId="41">
    <w:abstractNumId w:val="50"/>
  </w:num>
  <w:num w:numId="42">
    <w:abstractNumId w:val="29"/>
  </w:num>
  <w:num w:numId="43">
    <w:abstractNumId w:val="16"/>
  </w:num>
  <w:num w:numId="44">
    <w:abstractNumId w:val="49"/>
  </w:num>
  <w:num w:numId="45">
    <w:abstractNumId w:val="14"/>
  </w:num>
  <w:num w:numId="46">
    <w:abstractNumId w:val="21"/>
  </w:num>
  <w:num w:numId="47">
    <w:abstractNumId w:val="18"/>
  </w:num>
  <w:num w:numId="48">
    <w:abstractNumId w:val="55"/>
  </w:num>
  <w:num w:numId="49">
    <w:abstractNumId w:val="6"/>
  </w:num>
  <w:num w:numId="50">
    <w:abstractNumId w:val="38"/>
  </w:num>
  <w:num w:numId="51">
    <w:abstractNumId w:val="7"/>
  </w:num>
  <w:num w:numId="52">
    <w:abstractNumId w:val="39"/>
  </w:num>
  <w:num w:numId="53">
    <w:abstractNumId w:val="30"/>
  </w:num>
  <w:num w:numId="54">
    <w:abstractNumId w:val="41"/>
  </w:num>
  <w:num w:numId="55">
    <w:abstractNumId w:val="8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4"/>
    <w:rsid w:val="000E1382"/>
    <w:rsid w:val="001075EA"/>
    <w:rsid w:val="0015038B"/>
    <w:rsid w:val="00151D5F"/>
    <w:rsid w:val="001C0CAF"/>
    <w:rsid w:val="001C20B2"/>
    <w:rsid w:val="001C5D91"/>
    <w:rsid w:val="001E003F"/>
    <w:rsid w:val="00295D35"/>
    <w:rsid w:val="003A6B71"/>
    <w:rsid w:val="003B44F1"/>
    <w:rsid w:val="004433EF"/>
    <w:rsid w:val="004923C9"/>
    <w:rsid w:val="004977C0"/>
    <w:rsid w:val="004A04E3"/>
    <w:rsid w:val="005606FB"/>
    <w:rsid w:val="00614A0C"/>
    <w:rsid w:val="00616BF6"/>
    <w:rsid w:val="006243CD"/>
    <w:rsid w:val="006334D5"/>
    <w:rsid w:val="006A2CBC"/>
    <w:rsid w:val="007101EF"/>
    <w:rsid w:val="0071435D"/>
    <w:rsid w:val="00756F98"/>
    <w:rsid w:val="0079277C"/>
    <w:rsid w:val="007953C8"/>
    <w:rsid w:val="007D2843"/>
    <w:rsid w:val="00803055"/>
    <w:rsid w:val="00803D5A"/>
    <w:rsid w:val="00830849"/>
    <w:rsid w:val="00834A23"/>
    <w:rsid w:val="008439B2"/>
    <w:rsid w:val="00872CA1"/>
    <w:rsid w:val="008E2E74"/>
    <w:rsid w:val="00936D34"/>
    <w:rsid w:val="009C436C"/>
    <w:rsid w:val="009C65F4"/>
    <w:rsid w:val="00A03AF0"/>
    <w:rsid w:val="00A16370"/>
    <w:rsid w:val="00A31D20"/>
    <w:rsid w:val="00AB3BCF"/>
    <w:rsid w:val="00AD480B"/>
    <w:rsid w:val="00AE450D"/>
    <w:rsid w:val="00B014F8"/>
    <w:rsid w:val="00B8425B"/>
    <w:rsid w:val="00BA3321"/>
    <w:rsid w:val="00BD1581"/>
    <w:rsid w:val="00C26322"/>
    <w:rsid w:val="00C72906"/>
    <w:rsid w:val="00C753B6"/>
    <w:rsid w:val="00CA6F6A"/>
    <w:rsid w:val="00CD26B2"/>
    <w:rsid w:val="00CF1880"/>
    <w:rsid w:val="00D042A4"/>
    <w:rsid w:val="00D71B43"/>
    <w:rsid w:val="00D85E31"/>
    <w:rsid w:val="00D87835"/>
    <w:rsid w:val="00D946CA"/>
    <w:rsid w:val="00DA2427"/>
    <w:rsid w:val="00DB299C"/>
    <w:rsid w:val="00DC7043"/>
    <w:rsid w:val="00E8043C"/>
    <w:rsid w:val="00EB733B"/>
    <w:rsid w:val="00ED1DC2"/>
    <w:rsid w:val="00F207F6"/>
    <w:rsid w:val="00F43BCD"/>
    <w:rsid w:val="00F56AA7"/>
    <w:rsid w:val="00FC2255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9B79"/>
  <w15:chartTrackingRefBased/>
  <w15:docId w15:val="{594F1EA1-89A0-4C96-9C74-FEE7C3B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AF0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3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A03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843"/>
  </w:style>
  <w:style w:type="paragraph" w:styleId="Stopka">
    <w:name w:val="footer"/>
    <w:basedOn w:val="Normalny"/>
    <w:link w:val="StopkaZnak"/>
    <w:uiPriority w:val="99"/>
    <w:unhideWhenUsed/>
    <w:rsid w:val="007D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843"/>
  </w:style>
  <w:style w:type="table" w:styleId="Tabela-Siatka">
    <w:name w:val="Table Grid"/>
    <w:basedOn w:val="Standardowy"/>
    <w:uiPriority w:val="39"/>
    <w:rsid w:val="004977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4977C0"/>
  </w:style>
  <w:style w:type="paragraph" w:styleId="Bezodstpw">
    <w:name w:val="No Spacing"/>
    <w:uiPriority w:val="1"/>
    <w:qFormat/>
    <w:rsid w:val="007927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6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2018-09-25T12:10:00Z</dcterms:created>
  <dcterms:modified xsi:type="dcterms:W3CDTF">2018-09-25T12:18:00Z</dcterms:modified>
</cp:coreProperties>
</file>