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16B08" w14:textId="31C9C018" w:rsidR="006334D5" w:rsidRPr="00AB3BCF" w:rsidRDefault="006334D5" w:rsidP="006334D5">
      <w:pPr>
        <w:rPr>
          <w:i/>
        </w:rPr>
      </w:pPr>
      <w:bookmarkStart w:id="0" w:name="_GoBack"/>
      <w:bookmarkEnd w:id="0"/>
      <w:r w:rsidRPr="00AB3BCF">
        <w:rPr>
          <w:i/>
        </w:rPr>
        <w:t xml:space="preserve">Załącznik nr 1. </w:t>
      </w:r>
      <w:r w:rsidR="002A2BDD">
        <w:rPr>
          <w:i/>
        </w:rPr>
        <w:t>Szczegółowy o</w:t>
      </w:r>
      <w:r w:rsidRPr="00AB3BCF">
        <w:rPr>
          <w:i/>
        </w:rPr>
        <w:t>pis przedmiotu zamówienia</w:t>
      </w:r>
    </w:p>
    <w:p w14:paraId="65BEF871" w14:textId="4ABBE55A" w:rsidR="00AB3BCF" w:rsidRDefault="00AB3BCF" w:rsidP="00AB3BCF">
      <w:r>
        <w:t>Przedmiot zamówienia – kod CPV</w:t>
      </w:r>
    </w:p>
    <w:p w14:paraId="0D0D9C1B" w14:textId="6A4DEE4D" w:rsidR="006334D5" w:rsidRDefault="00AB3BCF" w:rsidP="00AB3BCF">
      <w:r>
        <w:t>•</w:t>
      </w:r>
      <w:r>
        <w:tab/>
        <w:t>79.41.10.00-8 Ogólne usługi doradcze w zakresie zarządzania</w:t>
      </w:r>
    </w:p>
    <w:p w14:paraId="7EBAE12F" w14:textId="77777777" w:rsidR="005D75D4" w:rsidRPr="00C27A13" w:rsidRDefault="005D75D4" w:rsidP="005D75D4">
      <w:pPr>
        <w:rPr>
          <w:b/>
          <w:bCs/>
          <w:lang w:val="x-none"/>
        </w:rPr>
      </w:pPr>
      <w:r w:rsidRPr="00C27A13">
        <w:rPr>
          <w:b/>
          <w:bCs/>
          <w:lang w:val="x-none"/>
        </w:rPr>
        <w:t>Uruchomienie punktu potwierdzania profilu zaufanego (usługi doradztwa)</w:t>
      </w:r>
    </w:p>
    <w:p w14:paraId="625DBD09" w14:textId="77777777" w:rsidR="005D75D4" w:rsidRPr="00C27A13" w:rsidRDefault="005D75D4" w:rsidP="005D75D4">
      <w:r>
        <w:t>Zamówienie obejmuje</w:t>
      </w:r>
      <w:r w:rsidRPr="00C27A13">
        <w:t xml:space="preserve"> przeprowadz</w:t>
      </w:r>
      <w:r>
        <w:t>enie</w:t>
      </w:r>
      <w:r w:rsidRPr="00C27A13">
        <w:t xml:space="preserve"> następując</w:t>
      </w:r>
      <w:r>
        <w:t>ych</w:t>
      </w:r>
      <w:r w:rsidRPr="00C27A13">
        <w:t xml:space="preserve"> działa</w:t>
      </w:r>
      <w:r>
        <w:t>ń</w:t>
      </w:r>
      <w:r w:rsidRPr="00C27A13">
        <w:t xml:space="preserve"> mając</w:t>
      </w:r>
      <w:r>
        <w:t>ych</w:t>
      </w:r>
      <w:r w:rsidRPr="00C27A13">
        <w:t xml:space="preserve"> na celu uruchomienie Punktu Potwierdzania Profilu Zaufanego w jednostce zamawiającego, tj.:</w:t>
      </w:r>
    </w:p>
    <w:p w14:paraId="4129F0F0" w14:textId="77777777" w:rsidR="005D75D4" w:rsidRPr="00C27A13" w:rsidRDefault="005D75D4" w:rsidP="005D75D4">
      <w:pPr>
        <w:numPr>
          <w:ilvl w:val="0"/>
          <w:numId w:val="57"/>
        </w:numPr>
        <w:rPr>
          <w:i/>
          <w:iCs/>
        </w:rPr>
      </w:pPr>
      <w:r>
        <w:rPr>
          <w:i/>
          <w:iCs/>
        </w:rPr>
        <w:t xml:space="preserve"> Opracowanie projektu </w:t>
      </w:r>
      <w:bookmarkStart w:id="1" w:name="_Hlk526250959"/>
      <w:r>
        <w:rPr>
          <w:i/>
          <w:iCs/>
        </w:rPr>
        <w:t xml:space="preserve">wniosku </w:t>
      </w:r>
      <w:r w:rsidRPr="00243130">
        <w:rPr>
          <w:i/>
          <w:iCs/>
        </w:rPr>
        <w:t>o wyrażenie zgody na pełnienie funkcji punktu potwierdzającego profil zaufany</w:t>
      </w:r>
      <w:r>
        <w:rPr>
          <w:i/>
          <w:iCs/>
        </w:rPr>
        <w:t xml:space="preserve"> </w:t>
      </w:r>
      <w:bookmarkEnd w:id="1"/>
      <w:r>
        <w:rPr>
          <w:i/>
          <w:iCs/>
        </w:rPr>
        <w:t>oraz załączników do wniosku</w:t>
      </w:r>
    </w:p>
    <w:p w14:paraId="010D0BE5" w14:textId="77777777" w:rsidR="005D75D4" w:rsidRPr="00C27A13" w:rsidRDefault="005D75D4" w:rsidP="005D75D4">
      <w:r w:rsidRPr="00C27A13">
        <w:t xml:space="preserve">Zgodnie z ustawą z dnia 17 lutego 2005 r. o informatyzacji działalności podmiotów realizujących zadania publiczne, „Punkt potwierdzający profil zaufany </w:t>
      </w:r>
      <w:proofErr w:type="spellStart"/>
      <w:r w:rsidRPr="00C27A13">
        <w:t>ePUAP</w:t>
      </w:r>
      <w:proofErr w:type="spellEnd"/>
      <w:r w:rsidRPr="00C27A13">
        <w:t xml:space="preserve"> dokonuje potwierdzenia profilu zaufanego </w:t>
      </w:r>
      <w:proofErr w:type="spellStart"/>
      <w:r w:rsidRPr="00C27A13">
        <w:t>ePUAP</w:t>
      </w:r>
      <w:proofErr w:type="spellEnd"/>
      <w:r w:rsidRPr="00C27A13">
        <w:t xml:space="preserve">, które polega na weryfikacji zgodności danych zawartych w profilu użytkownika ze stanem faktycznym oraz nadaniu uprawnień wynikających z posiadania profilu zaufanego </w:t>
      </w:r>
      <w:proofErr w:type="spellStart"/>
      <w:r w:rsidRPr="00C27A13">
        <w:t>ePUAP</w:t>
      </w:r>
      <w:proofErr w:type="spellEnd"/>
      <w:r w:rsidRPr="00C27A13">
        <w:t xml:space="preserve">, jak również dokonuje przedłużenia ważności i unieważnienia profilu zaufanego </w:t>
      </w:r>
      <w:proofErr w:type="spellStart"/>
      <w:r w:rsidRPr="00C27A13">
        <w:t>ePUAP</w:t>
      </w:r>
      <w:proofErr w:type="spellEnd"/>
      <w:r w:rsidRPr="00C27A13">
        <w:t>”. Do pełnienia funkcji punktu potwierdzającego wymagane jest uzyskanie zgody ministra właściwego ds. informatyzacji.</w:t>
      </w:r>
    </w:p>
    <w:p w14:paraId="6C8E0876" w14:textId="77777777" w:rsidR="005D75D4" w:rsidRDefault="005D75D4" w:rsidP="005D75D4">
      <w:r w:rsidRPr="00C27A13">
        <w:t>Zamówienie obejmuje przygotowanie</w:t>
      </w:r>
      <w:r>
        <w:t xml:space="preserve"> projektów dokumentów składających się na kompletny wniosek</w:t>
      </w:r>
      <w:r w:rsidRPr="00243130">
        <w:t xml:space="preserve"> o wyrażenie zgody na pełnienie funkcji punktu potwierdzającego profil zaufany</w:t>
      </w:r>
      <w:r>
        <w:t xml:space="preserve"> zgodnie z par. 14 Rozporządzenia Ministra Cyfryzacji z dnia 10 września 2018 r</w:t>
      </w:r>
      <w:r w:rsidRPr="00243130">
        <w:t xml:space="preserve"> w sprawie profilu zaufanego i podpisu zaufanego</w:t>
      </w:r>
      <w:r>
        <w:t xml:space="preserve"> oraz Procedurą utworzenia punktu potwierdzającego profil zaufany z 14 września 2018 r. opublikowaną przez Ministerstwo Cyfryzacji, w tym:</w:t>
      </w:r>
    </w:p>
    <w:p w14:paraId="1FE78085" w14:textId="77777777" w:rsidR="005D75D4" w:rsidRDefault="005D75D4" w:rsidP="005D75D4">
      <w:pPr>
        <w:pStyle w:val="Akapitzlist"/>
        <w:numPr>
          <w:ilvl w:val="0"/>
          <w:numId w:val="58"/>
        </w:numPr>
      </w:pPr>
      <w:r>
        <w:t xml:space="preserve">projekt wniosku </w:t>
      </w:r>
      <w:r w:rsidRPr="00243130">
        <w:t>o utworzenie w podmiocie publicznym punktu potwierdzającego profil zaufany</w:t>
      </w:r>
      <w:r>
        <w:t>;</w:t>
      </w:r>
    </w:p>
    <w:p w14:paraId="0F3A31AE" w14:textId="77777777" w:rsidR="005D75D4" w:rsidRDefault="005D75D4" w:rsidP="005D75D4">
      <w:pPr>
        <w:pStyle w:val="Akapitzlist"/>
        <w:numPr>
          <w:ilvl w:val="0"/>
          <w:numId w:val="58"/>
        </w:numPr>
      </w:pPr>
      <w:r>
        <w:t>projekt oświadczenia o zapoznaniu się pracownika/pracowników odpowiedzialnego/odpowiedzialnych za przyszłą pracę punktu potwierdzającego profil zaufany z procedurami zarządzania profilami zaufanymi oraz nadawania uprawnień do potwierdzania, przedłużania ważności i unieważniania profilu zaufanego zamieszczonymi Biuletynie Informacji Publicznej Ministerstwa Cyfryzacji;</w:t>
      </w:r>
    </w:p>
    <w:p w14:paraId="46909F00" w14:textId="77777777" w:rsidR="005D75D4" w:rsidRDefault="005D75D4" w:rsidP="005D75D4">
      <w:pPr>
        <w:pStyle w:val="Akapitzlist"/>
        <w:numPr>
          <w:ilvl w:val="0"/>
          <w:numId w:val="58"/>
        </w:numPr>
      </w:pPr>
      <w:r>
        <w:t>projekt oświadczenia o spełnieniu przez wnioskodawcę wymagań z § 3 ust. 2 i 3 rozporządzenia Ministra Cyfryzacji z dnia 5 października 2016 r. w sprawie szczegółowych warunków organizacyjnych i technicznych, które powinien spełniać system teleinformatyczny służący identyfikacji użytkowników (Dz. U. z 2016 r. poz. 1627).</w:t>
      </w:r>
    </w:p>
    <w:p w14:paraId="3530A515" w14:textId="77777777" w:rsidR="005D75D4" w:rsidRPr="00C27A13" w:rsidRDefault="005D75D4" w:rsidP="005D75D4">
      <w:pPr>
        <w:numPr>
          <w:ilvl w:val="0"/>
          <w:numId w:val="57"/>
        </w:numPr>
        <w:rPr>
          <w:i/>
          <w:iCs/>
        </w:rPr>
      </w:pPr>
      <w:r>
        <w:rPr>
          <w:i/>
          <w:iCs/>
        </w:rPr>
        <w:t>Opracowanie</w:t>
      </w:r>
      <w:r w:rsidRPr="00C27A13">
        <w:rPr>
          <w:i/>
          <w:iCs/>
        </w:rPr>
        <w:t xml:space="preserve"> projektów aktualizacji wewnętrznych procedur i regulaminów</w:t>
      </w:r>
    </w:p>
    <w:p w14:paraId="2639E78E" w14:textId="77777777" w:rsidR="005D75D4" w:rsidRPr="00C27A13" w:rsidRDefault="005D75D4" w:rsidP="005D75D4">
      <w:r w:rsidRPr="00C27A13">
        <w:t xml:space="preserve">Utworzenie i funkcjonowanie punktu potwierdzania profilu zaufanego </w:t>
      </w:r>
      <w:proofErr w:type="spellStart"/>
      <w:r w:rsidRPr="00C27A13">
        <w:t>ePUAP</w:t>
      </w:r>
      <w:proofErr w:type="spellEnd"/>
      <w:r w:rsidRPr="00C27A13">
        <w:t xml:space="preserve"> musi zostać uregulowane w wewnętrznych procedurach i regulaminach jednostki zamawiającego, w szczególności w zakresie regulaminu organizacyjnego jednostki zamawiającego. Powyższe zostanie zrealizowane w ramach niniejszego zamówienia. Aktualizacja musi objąć w szczególności zapisy dotyczące obowiązku bezpośredniego nadzoru nad poprawną pracą pracowników dokonujących potwierdzenia profilu zaufanego </w:t>
      </w:r>
      <w:proofErr w:type="spellStart"/>
      <w:r w:rsidRPr="00C27A13">
        <w:t>ePUAP</w:t>
      </w:r>
      <w:proofErr w:type="spellEnd"/>
      <w:r w:rsidRPr="00C27A13">
        <w:t xml:space="preserve"> (w zakresie zadań i kompetencji wyznaczonego pracownika jednostki zamawiającego) oraz zapisy dotyczące odpowiedzialności za właściwe przechowywanie dokumentacji papierowej związanej z obsługą wniosków w zakresie profilu zaufanego </w:t>
      </w:r>
      <w:proofErr w:type="spellStart"/>
      <w:r w:rsidRPr="00C27A13">
        <w:t>ePUAP</w:t>
      </w:r>
      <w:proofErr w:type="spellEnd"/>
      <w:r w:rsidRPr="00C27A13">
        <w:t xml:space="preserve">. Po </w:t>
      </w:r>
      <w:r w:rsidRPr="00C27A13">
        <w:lastRenderedPageBreak/>
        <w:t>przygotowaniu projektów dokumentów zostaną one przyjęte zgodnie z procedurą właściwą dla danego dokumentu.</w:t>
      </w:r>
    </w:p>
    <w:p w14:paraId="1674ECA9" w14:textId="77777777" w:rsidR="005D75D4" w:rsidRPr="00C27A13" w:rsidRDefault="005D75D4" w:rsidP="005D75D4">
      <w:pPr>
        <w:numPr>
          <w:ilvl w:val="0"/>
          <w:numId w:val="57"/>
        </w:numPr>
        <w:rPr>
          <w:i/>
          <w:iCs/>
        </w:rPr>
      </w:pPr>
      <w:r w:rsidRPr="00C27A13">
        <w:rPr>
          <w:i/>
          <w:iCs/>
        </w:rPr>
        <w:t xml:space="preserve">Aktualizacja </w:t>
      </w:r>
      <w:r>
        <w:rPr>
          <w:i/>
          <w:iCs/>
        </w:rPr>
        <w:t xml:space="preserve">dokumentacji przetwarzania danych osobowych </w:t>
      </w:r>
    </w:p>
    <w:p w14:paraId="1EA7BA1B" w14:textId="77777777" w:rsidR="005D75D4" w:rsidRPr="00C27A13" w:rsidRDefault="005D75D4" w:rsidP="005D75D4">
      <w:r w:rsidRPr="00C27A13">
        <w:t xml:space="preserve">Zamówienie obejmuje </w:t>
      </w:r>
      <w:r>
        <w:t xml:space="preserve">analizę i </w:t>
      </w:r>
      <w:r w:rsidRPr="00C27A13">
        <w:t xml:space="preserve">aktualizację procedur zarządzania bezpieczeństwem informacji </w:t>
      </w:r>
      <w:r>
        <w:t xml:space="preserve">obowiązujących w jednostce </w:t>
      </w:r>
      <w:r w:rsidRPr="00C27A13">
        <w:t xml:space="preserve">zamawiającego pod kątem uruchomienia punktu potwierdzającego profil zaufany </w:t>
      </w:r>
      <w:proofErr w:type="spellStart"/>
      <w:r w:rsidRPr="00C27A13">
        <w:t>ePUAP</w:t>
      </w:r>
      <w:proofErr w:type="spellEnd"/>
      <w:r w:rsidRPr="00C27A13">
        <w:t xml:space="preserve">. Analiza musi być przeprowadzona zgodnie z wymogami ISO/IEC 19011:2002 lub wewnętrzną polityką prowadzenia audytów posiadaną przez wyłonionego Wykonawcę. </w:t>
      </w:r>
    </w:p>
    <w:p w14:paraId="239B65D1" w14:textId="77777777" w:rsidR="005D75D4" w:rsidRDefault="005D75D4" w:rsidP="005D75D4">
      <w:r>
        <w:t>Zaktualizowana lub powstała w efekcie realizacji zamówienia dokumentacja przetwarzania danych osobowych musi być zgodna z:</w:t>
      </w:r>
    </w:p>
    <w:p w14:paraId="1B9DCBC2" w14:textId="77777777" w:rsidR="005D75D4" w:rsidRDefault="005D75D4" w:rsidP="005D75D4">
      <w:pPr>
        <w:pStyle w:val="Akapitzlist"/>
        <w:numPr>
          <w:ilvl w:val="0"/>
          <w:numId w:val="59"/>
        </w:numPr>
      </w:pPr>
      <w:r>
        <w:t>Rozporządzeniem Parlamentu Europejskiego i Rady (UE) z dnia 27 kwietnia 2016 r. w sprawie ochrony osób fizycznych w związku z przetwarzaniem danych osobowych i w sprawie swobodnego przepływu takich danych oraz uchylenia dyrektywy 95/46/WE nazywanego ogólnym Rozporządzeniem o ochronie danych osobowych (RODO);</w:t>
      </w:r>
    </w:p>
    <w:p w14:paraId="0F9E9A3C" w14:textId="77777777" w:rsidR="005D75D4" w:rsidRDefault="005D75D4" w:rsidP="005D75D4">
      <w:pPr>
        <w:pStyle w:val="Akapitzlist"/>
        <w:numPr>
          <w:ilvl w:val="0"/>
          <w:numId w:val="59"/>
        </w:numPr>
      </w:pPr>
      <w:r>
        <w:t>Ustawą z dnia 10 maja 2018 r. o ochronie danych osobowych (Dz. U. 2018 r., poz. 1000).</w:t>
      </w:r>
    </w:p>
    <w:p w14:paraId="528FB195" w14:textId="77777777" w:rsidR="005D75D4" w:rsidRDefault="005D75D4" w:rsidP="005D75D4">
      <w:r>
        <w:t>Obszar i zakres dokumentacji musi umożliwiać zamawiającemu po uruchomieniu punktu potwierdzania profilu zaufanego wykazanie przestrzegania przepisów RODO zgodnie z art. 24 RODO. W szczególności opracowana dokumentacja musi spełniać wymagania wskazane w art. 30, art. 33 ust 3 i 5 oraz art. 35 ust 7 RODO (o ile dotyczy i w odpowiednim zakresie).</w:t>
      </w:r>
    </w:p>
    <w:p w14:paraId="6D9C8D66" w14:textId="77777777" w:rsidR="005D75D4" w:rsidRDefault="005D75D4" w:rsidP="005D75D4">
      <w:r>
        <w:t>Wszelkie dokumenty opracowane przez wykonawcę w ramach niniejszego zamówienia muszą być sporządzone w formie elektronicznej, w plikach o formatach umożliwiających ich dalszą edycję w powszechnie użytkowanych aplikacjach biurowych (dotyczy całego zakresu zamówienia).</w:t>
      </w:r>
    </w:p>
    <w:p w14:paraId="2B3DCBD8" w14:textId="506646E7" w:rsidR="006334D5" w:rsidRPr="006334D5" w:rsidRDefault="006334D5" w:rsidP="005D75D4"/>
    <w:sectPr w:rsidR="006334D5" w:rsidRPr="006334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73152" w14:textId="77777777" w:rsidR="002B733A" w:rsidRDefault="002B733A" w:rsidP="007D2843">
      <w:pPr>
        <w:spacing w:after="0" w:line="240" w:lineRule="auto"/>
      </w:pPr>
      <w:r>
        <w:separator/>
      </w:r>
    </w:p>
  </w:endnote>
  <w:endnote w:type="continuationSeparator" w:id="0">
    <w:p w14:paraId="1EA2AE0F" w14:textId="77777777" w:rsidR="002B733A" w:rsidRDefault="002B733A" w:rsidP="007D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39955139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E1D77C9" w14:textId="77777777" w:rsidR="00803055" w:rsidRPr="007D2843" w:rsidRDefault="00803055">
        <w:pPr>
          <w:pStyle w:val="Stopka"/>
          <w:jc w:val="right"/>
          <w:rPr>
            <w:rFonts w:asciiTheme="majorHAnsi" w:eastAsiaTheme="majorEastAsia" w:hAnsiTheme="majorHAnsi" w:cstheme="majorBidi"/>
            <w:szCs w:val="28"/>
          </w:rPr>
        </w:pPr>
        <w:r w:rsidRPr="007D2843">
          <w:rPr>
            <w:rFonts w:asciiTheme="majorHAnsi" w:eastAsiaTheme="majorEastAsia" w:hAnsiTheme="majorHAnsi" w:cstheme="majorBidi"/>
            <w:szCs w:val="28"/>
          </w:rPr>
          <w:t xml:space="preserve">str. </w:t>
        </w:r>
        <w:r w:rsidRPr="007D2843">
          <w:rPr>
            <w:rFonts w:eastAsiaTheme="minorEastAsia" w:cs="Times New Roman"/>
            <w:sz w:val="16"/>
          </w:rPr>
          <w:fldChar w:fldCharType="begin"/>
        </w:r>
        <w:r w:rsidRPr="007D2843">
          <w:rPr>
            <w:sz w:val="16"/>
          </w:rPr>
          <w:instrText>PAGE    \* MERGEFORMAT</w:instrText>
        </w:r>
        <w:r w:rsidRPr="007D2843">
          <w:rPr>
            <w:rFonts w:eastAsiaTheme="minorEastAsia" w:cs="Times New Roman"/>
            <w:sz w:val="16"/>
          </w:rPr>
          <w:fldChar w:fldCharType="separate"/>
        </w:r>
        <w:r w:rsidRPr="007D2843">
          <w:rPr>
            <w:rFonts w:asciiTheme="majorHAnsi" w:eastAsiaTheme="majorEastAsia" w:hAnsiTheme="majorHAnsi" w:cstheme="majorBidi"/>
            <w:szCs w:val="28"/>
          </w:rPr>
          <w:t>2</w:t>
        </w:r>
        <w:r w:rsidRPr="007D2843">
          <w:rPr>
            <w:rFonts w:asciiTheme="majorHAnsi" w:eastAsiaTheme="majorEastAsia" w:hAnsiTheme="majorHAnsi" w:cstheme="majorBidi"/>
            <w:szCs w:val="28"/>
          </w:rPr>
          <w:fldChar w:fldCharType="end"/>
        </w:r>
      </w:p>
    </w:sdtContent>
  </w:sdt>
  <w:p w14:paraId="7B895712" w14:textId="77777777" w:rsidR="00803055" w:rsidRDefault="00803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DC9AE" w14:textId="77777777" w:rsidR="002B733A" w:rsidRDefault="002B733A" w:rsidP="007D2843">
      <w:pPr>
        <w:spacing w:after="0" w:line="240" w:lineRule="auto"/>
      </w:pPr>
      <w:r>
        <w:separator/>
      </w:r>
    </w:p>
  </w:footnote>
  <w:footnote w:type="continuationSeparator" w:id="0">
    <w:p w14:paraId="62FCA1FA" w14:textId="77777777" w:rsidR="002B733A" w:rsidRDefault="002B733A" w:rsidP="007D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C31CB" w14:textId="77777777" w:rsidR="00803055" w:rsidRDefault="00803055">
    <w:pPr>
      <w:pStyle w:val="Nagwek"/>
    </w:pPr>
    <w:r w:rsidRPr="001D1FF9">
      <w:rPr>
        <w:noProof/>
        <w:lang w:eastAsia="pl-PL"/>
      </w:rPr>
      <w:drawing>
        <wp:inline distT="0" distB="0" distL="0" distR="0" wp14:anchorId="7B17A7F5" wp14:editId="55934AD4">
          <wp:extent cx="5715000" cy="752475"/>
          <wp:effectExtent l="0" t="0" r="0" b="952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0CE6"/>
    <w:multiLevelType w:val="hybridMultilevel"/>
    <w:tmpl w:val="8DF6BBE4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A04A22">
      <w:start w:val="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51531"/>
    <w:multiLevelType w:val="hybridMultilevel"/>
    <w:tmpl w:val="39420580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5A7C"/>
    <w:multiLevelType w:val="hybridMultilevel"/>
    <w:tmpl w:val="6D248D94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D4F67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E07"/>
    <w:multiLevelType w:val="hybridMultilevel"/>
    <w:tmpl w:val="60B21FCC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079CC"/>
    <w:multiLevelType w:val="hybridMultilevel"/>
    <w:tmpl w:val="B1D00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91A63"/>
    <w:multiLevelType w:val="hybridMultilevel"/>
    <w:tmpl w:val="FAAAE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10637"/>
    <w:multiLevelType w:val="hybridMultilevel"/>
    <w:tmpl w:val="12CC820C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022170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5C08"/>
    <w:multiLevelType w:val="hybridMultilevel"/>
    <w:tmpl w:val="A172F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30828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B1A16"/>
    <w:multiLevelType w:val="hybridMultilevel"/>
    <w:tmpl w:val="E2125052"/>
    <w:lvl w:ilvl="0" w:tplc="0415000F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8F589E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240B4"/>
    <w:multiLevelType w:val="hybridMultilevel"/>
    <w:tmpl w:val="1374A5C0"/>
    <w:lvl w:ilvl="0" w:tplc="4220497C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8F589E7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EE26BE7"/>
    <w:multiLevelType w:val="multilevel"/>
    <w:tmpl w:val="9606D7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2F01D4"/>
    <w:multiLevelType w:val="hybridMultilevel"/>
    <w:tmpl w:val="A172F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30828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05DF3"/>
    <w:multiLevelType w:val="hybridMultilevel"/>
    <w:tmpl w:val="819EFBEE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5ECD7F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44486"/>
    <w:multiLevelType w:val="hybridMultilevel"/>
    <w:tmpl w:val="5CB4F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BEB52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C4F96"/>
    <w:multiLevelType w:val="hybridMultilevel"/>
    <w:tmpl w:val="3A0AF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332D8"/>
    <w:multiLevelType w:val="hybridMultilevel"/>
    <w:tmpl w:val="397CC27E"/>
    <w:lvl w:ilvl="0" w:tplc="C8BEB524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550A8"/>
    <w:multiLevelType w:val="hybridMultilevel"/>
    <w:tmpl w:val="192619D8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34CB2"/>
    <w:multiLevelType w:val="hybridMultilevel"/>
    <w:tmpl w:val="FA4E164E"/>
    <w:lvl w:ilvl="0" w:tplc="4B5C9E9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F5F71"/>
    <w:multiLevelType w:val="hybridMultilevel"/>
    <w:tmpl w:val="397CC27E"/>
    <w:lvl w:ilvl="0" w:tplc="C8BEB524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D0B5F"/>
    <w:multiLevelType w:val="hybridMultilevel"/>
    <w:tmpl w:val="DFF8EFEA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859F1"/>
    <w:multiLevelType w:val="hybridMultilevel"/>
    <w:tmpl w:val="3CC8153A"/>
    <w:lvl w:ilvl="0" w:tplc="C8BEB524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8F589E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672B8"/>
    <w:multiLevelType w:val="hybridMultilevel"/>
    <w:tmpl w:val="71728E50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BD4198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13F5D"/>
    <w:multiLevelType w:val="hybridMultilevel"/>
    <w:tmpl w:val="69600BD6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364859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157D4"/>
    <w:multiLevelType w:val="hybridMultilevel"/>
    <w:tmpl w:val="FEC6BBE0"/>
    <w:lvl w:ilvl="0" w:tplc="33E8BE6A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56430"/>
    <w:multiLevelType w:val="multilevel"/>
    <w:tmpl w:val="C1904B9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10522FE"/>
    <w:multiLevelType w:val="hybridMultilevel"/>
    <w:tmpl w:val="2FBCB312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13065"/>
    <w:multiLevelType w:val="hybridMultilevel"/>
    <w:tmpl w:val="7E285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A0CE2"/>
    <w:multiLevelType w:val="hybridMultilevel"/>
    <w:tmpl w:val="16A63686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F1A73A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94900"/>
    <w:multiLevelType w:val="hybridMultilevel"/>
    <w:tmpl w:val="668096C8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5377C"/>
    <w:multiLevelType w:val="hybridMultilevel"/>
    <w:tmpl w:val="3AAE8A92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B60E2"/>
    <w:multiLevelType w:val="hybridMultilevel"/>
    <w:tmpl w:val="1E7E0F80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235D2"/>
    <w:multiLevelType w:val="hybridMultilevel"/>
    <w:tmpl w:val="FEC6BBE0"/>
    <w:lvl w:ilvl="0" w:tplc="33E8BE6A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F06E8"/>
    <w:multiLevelType w:val="multilevel"/>
    <w:tmpl w:val="93CC68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3B664F"/>
    <w:multiLevelType w:val="multilevel"/>
    <w:tmpl w:val="8FF639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9D16624"/>
    <w:multiLevelType w:val="hybridMultilevel"/>
    <w:tmpl w:val="763EA034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E0EB3"/>
    <w:multiLevelType w:val="hybridMultilevel"/>
    <w:tmpl w:val="7B1C6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D261D"/>
    <w:multiLevelType w:val="hybridMultilevel"/>
    <w:tmpl w:val="BD3AE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1673F0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D5ADC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BB44488"/>
    <w:multiLevelType w:val="hybridMultilevel"/>
    <w:tmpl w:val="C15C90AA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3E8BE6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0E419A"/>
    <w:multiLevelType w:val="hybridMultilevel"/>
    <w:tmpl w:val="9AB6C152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B72141"/>
    <w:multiLevelType w:val="hybridMultilevel"/>
    <w:tmpl w:val="C7B2A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F2BD9"/>
    <w:multiLevelType w:val="hybridMultilevel"/>
    <w:tmpl w:val="D8F48A56"/>
    <w:lvl w:ilvl="0" w:tplc="8F589E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7D02DA"/>
    <w:multiLevelType w:val="hybridMultilevel"/>
    <w:tmpl w:val="4D229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98083C"/>
    <w:multiLevelType w:val="multilevel"/>
    <w:tmpl w:val="1EFE44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B2506B"/>
    <w:multiLevelType w:val="hybridMultilevel"/>
    <w:tmpl w:val="E2125052"/>
    <w:lvl w:ilvl="0" w:tplc="0415000F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8F589E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00443E"/>
    <w:multiLevelType w:val="hybridMultilevel"/>
    <w:tmpl w:val="9AA0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7A100A"/>
    <w:multiLevelType w:val="hybridMultilevel"/>
    <w:tmpl w:val="EB98ADA6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A24CF6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97782E"/>
    <w:multiLevelType w:val="hybridMultilevel"/>
    <w:tmpl w:val="B588B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ED0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22EA7"/>
    <w:multiLevelType w:val="hybridMultilevel"/>
    <w:tmpl w:val="EFD45D86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C23334"/>
    <w:multiLevelType w:val="hybridMultilevel"/>
    <w:tmpl w:val="647E9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2D4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336E5B"/>
    <w:multiLevelType w:val="hybridMultilevel"/>
    <w:tmpl w:val="18DE6C7C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EF04A2"/>
    <w:multiLevelType w:val="hybridMultilevel"/>
    <w:tmpl w:val="363616D0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926BAA"/>
    <w:multiLevelType w:val="hybridMultilevel"/>
    <w:tmpl w:val="5F607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407C5F"/>
    <w:multiLevelType w:val="hybridMultilevel"/>
    <w:tmpl w:val="397CC27E"/>
    <w:lvl w:ilvl="0" w:tplc="C8BEB524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CA7E8A"/>
    <w:multiLevelType w:val="hybridMultilevel"/>
    <w:tmpl w:val="A880CA8A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D8E93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67449"/>
    <w:multiLevelType w:val="hybridMultilevel"/>
    <w:tmpl w:val="C7B2A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8C1FB5"/>
    <w:multiLevelType w:val="hybridMultilevel"/>
    <w:tmpl w:val="5F607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0958DC"/>
    <w:multiLevelType w:val="hybridMultilevel"/>
    <w:tmpl w:val="64F2FA44"/>
    <w:lvl w:ilvl="0" w:tplc="7DC45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F88389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8E0044"/>
    <w:multiLevelType w:val="hybridMultilevel"/>
    <w:tmpl w:val="D6BEC1F2"/>
    <w:lvl w:ilvl="0" w:tplc="0415000F">
      <w:start w:val="1"/>
      <w:numFmt w:val="decimal"/>
      <w:lvlText w:val="%1."/>
      <w:lvlJc w:val="left"/>
      <w:pPr>
        <w:ind w:left="70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" w:hanging="360"/>
      </w:pPr>
    </w:lvl>
    <w:lvl w:ilvl="2" w:tplc="0415001B" w:tentative="1">
      <w:start w:val="1"/>
      <w:numFmt w:val="lowerRoman"/>
      <w:lvlText w:val="%3."/>
      <w:lvlJc w:val="right"/>
      <w:pPr>
        <w:ind w:left="1084" w:hanging="180"/>
      </w:pPr>
    </w:lvl>
    <w:lvl w:ilvl="3" w:tplc="0415000F" w:tentative="1">
      <w:start w:val="1"/>
      <w:numFmt w:val="decimal"/>
      <w:lvlText w:val="%4."/>
      <w:lvlJc w:val="left"/>
      <w:pPr>
        <w:ind w:left="1804" w:hanging="360"/>
      </w:pPr>
    </w:lvl>
    <w:lvl w:ilvl="4" w:tplc="04150019" w:tentative="1">
      <w:start w:val="1"/>
      <w:numFmt w:val="lowerLetter"/>
      <w:lvlText w:val="%5."/>
      <w:lvlJc w:val="left"/>
      <w:pPr>
        <w:ind w:left="2524" w:hanging="360"/>
      </w:pPr>
    </w:lvl>
    <w:lvl w:ilvl="5" w:tplc="0415001B" w:tentative="1">
      <w:start w:val="1"/>
      <w:numFmt w:val="lowerRoman"/>
      <w:lvlText w:val="%6."/>
      <w:lvlJc w:val="right"/>
      <w:pPr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ind w:left="5404" w:hanging="180"/>
      </w:pPr>
    </w:lvl>
  </w:abstractNum>
  <w:num w:numId="1">
    <w:abstractNumId w:val="10"/>
  </w:num>
  <w:num w:numId="2">
    <w:abstractNumId w:val="26"/>
  </w:num>
  <w:num w:numId="3">
    <w:abstractNumId w:val="36"/>
  </w:num>
  <w:num w:numId="4">
    <w:abstractNumId w:val="25"/>
  </w:num>
  <w:num w:numId="5">
    <w:abstractNumId w:val="14"/>
  </w:num>
  <w:num w:numId="6">
    <w:abstractNumId w:val="48"/>
  </w:num>
  <w:num w:numId="7">
    <w:abstractNumId w:val="12"/>
  </w:num>
  <w:num w:numId="8">
    <w:abstractNumId w:val="39"/>
  </w:num>
  <w:num w:numId="9">
    <w:abstractNumId w:val="29"/>
  </w:num>
  <w:num w:numId="10">
    <w:abstractNumId w:val="57"/>
  </w:num>
  <w:num w:numId="11">
    <w:abstractNumId w:val="43"/>
  </w:num>
  <w:num w:numId="12">
    <w:abstractNumId w:val="46"/>
  </w:num>
  <w:num w:numId="13">
    <w:abstractNumId w:val="27"/>
  </w:num>
  <w:num w:numId="14">
    <w:abstractNumId w:val="2"/>
  </w:num>
  <w:num w:numId="15">
    <w:abstractNumId w:val="50"/>
  </w:num>
  <w:num w:numId="16">
    <w:abstractNumId w:val="34"/>
  </w:num>
  <w:num w:numId="17">
    <w:abstractNumId w:val="30"/>
  </w:num>
  <w:num w:numId="18">
    <w:abstractNumId w:val="0"/>
  </w:num>
  <w:num w:numId="19">
    <w:abstractNumId w:val="16"/>
  </w:num>
  <w:num w:numId="20">
    <w:abstractNumId w:val="3"/>
  </w:num>
  <w:num w:numId="21">
    <w:abstractNumId w:val="1"/>
  </w:num>
  <w:num w:numId="22">
    <w:abstractNumId w:val="21"/>
  </w:num>
  <w:num w:numId="23">
    <w:abstractNumId w:val="54"/>
  </w:num>
  <w:num w:numId="24">
    <w:abstractNumId w:val="35"/>
  </w:num>
  <w:num w:numId="25">
    <w:abstractNumId w:val="13"/>
  </w:num>
  <w:num w:numId="26">
    <w:abstractNumId w:val="45"/>
  </w:num>
  <w:num w:numId="27">
    <w:abstractNumId w:val="51"/>
  </w:num>
  <w:num w:numId="28">
    <w:abstractNumId w:val="28"/>
  </w:num>
  <w:num w:numId="29">
    <w:abstractNumId w:val="11"/>
  </w:num>
  <w:num w:numId="30">
    <w:abstractNumId w:val="24"/>
  </w:num>
  <w:num w:numId="31">
    <w:abstractNumId w:val="22"/>
  </w:num>
  <w:num w:numId="32">
    <w:abstractNumId w:val="6"/>
  </w:num>
  <w:num w:numId="33">
    <w:abstractNumId w:val="38"/>
  </w:num>
  <w:num w:numId="34">
    <w:abstractNumId w:val="55"/>
  </w:num>
  <w:num w:numId="35">
    <w:abstractNumId w:val="19"/>
  </w:num>
  <w:num w:numId="36">
    <w:abstractNumId w:val="5"/>
  </w:num>
  <w:num w:numId="37">
    <w:abstractNumId w:val="47"/>
  </w:num>
  <w:num w:numId="38">
    <w:abstractNumId w:val="49"/>
  </w:num>
  <w:num w:numId="39">
    <w:abstractNumId w:val="40"/>
  </w:num>
  <w:num w:numId="40">
    <w:abstractNumId w:val="56"/>
  </w:num>
  <w:num w:numId="41">
    <w:abstractNumId w:val="53"/>
  </w:num>
  <w:num w:numId="42">
    <w:abstractNumId w:val="31"/>
  </w:num>
  <w:num w:numId="43">
    <w:abstractNumId w:val="18"/>
  </w:num>
  <w:num w:numId="44">
    <w:abstractNumId w:val="52"/>
  </w:num>
  <w:num w:numId="45">
    <w:abstractNumId w:val="15"/>
  </w:num>
  <w:num w:numId="46">
    <w:abstractNumId w:val="23"/>
  </w:num>
  <w:num w:numId="47">
    <w:abstractNumId w:val="20"/>
  </w:num>
  <w:num w:numId="48">
    <w:abstractNumId w:val="58"/>
  </w:num>
  <w:num w:numId="49">
    <w:abstractNumId w:val="7"/>
  </w:num>
  <w:num w:numId="50">
    <w:abstractNumId w:val="41"/>
  </w:num>
  <w:num w:numId="51">
    <w:abstractNumId w:val="8"/>
  </w:num>
  <w:num w:numId="52">
    <w:abstractNumId w:val="42"/>
  </w:num>
  <w:num w:numId="53">
    <w:abstractNumId w:val="32"/>
  </w:num>
  <w:num w:numId="54">
    <w:abstractNumId w:val="44"/>
  </w:num>
  <w:num w:numId="55">
    <w:abstractNumId w:val="9"/>
  </w:num>
  <w:num w:numId="56">
    <w:abstractNumId w:val="33"/>
  </w:num>
  <w:num w:numId="57">
    <w:abstractNumId w:val="37"/>
  </w:num>
  <w:num w:numId="58">
    <w:abstractNumId w:val="17"/>
  </w:num>
  <w:num w:numId="59">
    <w:abstractNumId w:val="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74"/>
    <w:rsid w:val="000E1382"/>
    <w:rsid w:val="001075EA"/>
    <w:rsid w:val="0015038B"/>
    <w:rsid w:val="00151D5F"/>
    <w:rsid w:val="001C0CAF"/>
    <w:rsid w:val="001C20B2"/>
    <w:rsid w:val="001C5D91"/>
    <w:rsid w:val="001E003F"/>
    <w:rsid w:val="00295D35"/>
    <w:rsid w:val="002A2BDD"/>
    <w:rsid w:val="002B733A"/>
    <w:rsid w:val="003A6B71"/>
    <w:rsid w:val="003B44F1"/>
    <w:rsid w:val="004433EF"/>
    <w:rsid w:val="004745A4"/>
    <w:rsid w:val="004923C9"/>
    <w:rsid w:val="004977C0"/>
    <w:rsid w:val="004A04E3"/>
    <w:rsid w:val="005606FB"/>
    <w:rsid w:val="005D75D4"/>
    <w:rsid w:val="00614A0C"/>
    <w:rsid w:val="00616BF6"/>
    <w:rsid w:val="006243CD"/>
    <w:rsid w:val="006334D5"/>
    <w:rsid w:val="006A2CBC"/>
    <w:rsid w:val="007101EF"/>
    <w:rsid w:val="0071435D"/>
    <w:rsid w:val="00756F98"/>
    <w:rsid w:val="0079277C"/>
    <w:rsid w:val="007953C8"/>
    <w:rsid w:val="007D2843"/>
    <w:rsid w:val="00803055"/>
    <w:rsid w:val="00803D5A"/>
    <w:rsid w:val="00830849"/>
    <w:rsid w:val="00834A23"/>
    <w:rsid w:val="008439B2"/>
    <w:rsid w:val="00872CA1"/>
    <w:rsid w:val="008E2E74"/>
    <w:rsid w:val="00936D34"/>
    <w:rsid w:val="009C436C"/>
    <w:rsid w:val="009C65F4"/>
    <w:rsid w:val="00A03AF0"/>
    <w:rsid w:val="00A16370"/>
    <w:rsid w:val="00A31D20"/>
    <w:rsid w:val="00AB3BCF"/>
    <w:rsid w:val="00AD480B"/>
    <w:rsid w:val="00AE450D"/>
    <w:rsid w:val="00B014F8"/>
    <w:rsid w:val="00B8425B"/>
    <w:rsid w:val="00BA3321"/>
    <w:rsid w:val="00BD1581"/>
    <w:rsid w:val="00C26322"/>
    <w:rsid w:val="00C72906"/>
    <w:rsid w:val="00C753B6"/>
    <w:rsid w:val="00CA6F6A"/>
    <w:rsid w:val="00CD26B2"/>
    <w:rsid w:val="00CF1880"/>
    <w:rsid w:val="00D042A4"/>
    <w:rsid w:val="00D71B43"/>
    <w:rsid w:val="00D85E31"/>
    <w:rsid w:val="00D87835"/>
    <w:rsid w:val="00D946CA"/>
    <w:rsid w:val="00DA2427"/>
    <w:rsid w:val="00DB299C"/>
    <w:rsid w:val="00DC7043"/>
    <w:rsid w:val="00E8043C"/>
    <w:rsid w:val="00EB733B"/>
    <w:rsid w:val="00ED1DC2"/>
    <w:rsid w:val="00F207F6"/>
    <w:rsid w:val="00F43BCD"/>
    <w:rsid w:val="00F56AA7"/>
    <w:rsid w:val="00FC2255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9B79"/>
  <w15:chartTrackingRefBased/>
  <w15:docId w15:val="{594F1EA1-89A0-4C96-9C74-FEE7C3B2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3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AF0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03A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A03A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843"/>
  </w:style>
  <w:style w:type="paragraph" w:styleId="Stopka">
    <w:name w:val="footer"/>
    <w:basedOn w:val="Normalny"/>
    <w:link w:val="StopkaZnak"/>
    <w:uiPriority w:val="99"/>
    <w:unhideWhenUsed/>
    <w:rsid w:val="007D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843"/>
  </w:style>
  <w:style w:type="table" w:styleId="Tabela-Siatka">
    <w:name w:val="Table Grid"/>
    <w:basedOn w:val="Standardowy"/>
    <w:uiPriority w:val="39"/>
    <w:rsid w:val="004977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4977C0"/>
  </w:style>
  <w:style w:type="paragraph" w:styleId="Bezodstpw">
    <w:name w:val="No Spacing"/>
    <w:uiPriority w:val="1"/>
    <w:qFormat/>
    <w:rsid w:val="007927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6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5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5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2018-10-05T10:39:00Z</dcterms:created>
  <dcterms:modified xsi:type="dcterms:W3CDTF">2018-10-05T11:14:00Z</dcterms:modified>
</cp:coreProperties>
</file>