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58" w:rsidRPr="007C6D30" w:rsidRDefault="00D81958" w:rsidP="00D81958">
      <w:pPr>
        <w:shd w:val="clear" w:color="auto" w:fill="FFFFFF"/>
        <w:spacing w:line="360" w:lineRule="auto"/>
        <w:jc w:val="center"/>
        <w:rPr>
          <w:bCs/>
          <w:iCs/>
          <w:color w:val="000000"/>
          <w:spacing w:val="3"/>
          <w:sz w:val="24"/>
          <w:szCs w:val="24"/>
        </w:rPr>
      </w:pPr>
      <w:r w:rsidRPr="007C6D30">
        <w:rPr>
          <w:bCs/>
          <w:iCs/>
          <w:color w:val="000000"/>
          <w:spacing w:val="3"/>
          <w:sz w:val="24"/>
          <w:szCs w:val="24"/>
        </w:rPr>
        <w:t>UZASADNIENIE</w:t>
      </w:r>
    </w:p>
    <w:p w:rsidR="00D81958" w:rsidRDefault="00D81958" w:rsidP="00D81958">
      <w:pPr>
        <w:shd w:val="clear" w:color="auto" w:fill="FFFFFF"/>
        <w:spacing w:line="360" w:lineRule="auto"/>
        <w:jc w:val="center"/>
        <w:rPr>
          <w:i/>
          <w:sz w:val="24"/>
          <w:szCs w:val="24"/>
        </w:rPr>
      </w:pPr>
      <w:r>
        <w:rPr>
          <w:bCs/>
          <w:i/>
          <w:color w:val="000000"/>
          <w:spacing w:val="3"/>
          <w:sz w:val="24"/>
          <w:szCs w:val="24"/>
        </w:rPr>
        <w:t>do</w:t>
      </w:r>
      <w:r>
        <w:rPr>
          <w:i/>
          <w:sz w:val="24"/>
          <w:szCs w:val="24"/>
        </w:rPr>
        <w:t xml:space="preserve"> </w:t>
      </w:r>
      <w:r>
        <w:rPr>
          <w:bCs/>
          <w:i/>
          <w:spacing w:val="2"/>
          <w:sz w:val="24"/>
          <w:szCs w:val="24"/>
        </w:rPr>
        <w:t xml:space="preserve">Uchwały Nr XIV/87/2019 Rady Gminy Wydminy z dnia 09 grudnia 2019 r. w </w:t>
      </w:r>
      <w:r>
        <w:rPr>
          <w:i/>
          <w:sz w:val="24"/>
          <w:szCs w:val="24"/>
        </w:rPr>
        <w:t>sprawie zaliczenia dróg do kategorii dróg gminnych.</w:t>
      </w:r>
    </w:p>
    <w:p w:rsidR="00D81958" w:rsidRDefault="00D81958" w:rsidP="00D81958">
      <w:pPr>
        <w:shd w:val="clear" w:color="auto" w:fill="FFFFFF"/>
        <w:spacing w:before="425" w:line="360" w:lineRule="auto"/>
        <w:ind w:left="22" w:firstLine="698"/>
        <w:jc w:val="both"/>
        <w:rPr>
          <w:sz w:val="24"/>
        </w:rPr>
      </w:pPr>
      <w:r>
        <w:rPr>
          <w:color w:val="000000"/>
          <w:sz w:val="24"/>
          <w:szCs w:val="21"/>
        </w:rPr>
        <w:t xml:space="preserve">Stosownie do treści art. 7 ust. 2 ustawy z dnia 21 marca 1985 r. o drogach publicznych do </w:t>
      </w:r>
      <w:r>
        <w:rPr>
          <w:color w:val="000000"/>
          <w:spacing w:val="4"/>
          <w:sz w:val="24"/>
          <w:szCs w:val="21"/>
        </w:rPr>
        <w:t xml:space="preserve">właściwości Rady Gminy należy podejmowanie uchwał w sprawie nadawania drogom, </w:t>
      </w:r>
      <w:r>
        <w:rPr>
          <w:color w:val="000000"/>
          <w:spacing w:val="2"/>
          <w:sz w:val="24"/>
          <w:szCs w:val="21"/>
        </w:rPr>
        <w:t xml:space="preserve">służącym miejscowym potrzebom, kategorii dróg gminnych. Podjęcie tej uchwały powinno </w:t>
      </w:r>
      <w:r>
        <w:rPr>
          <w:color w:val="000000"/>
          <w:spacing w:val="1"/>
          <w:sz w:val="24"/>
          <w:szCs w:val="21"/>
        </w:rPr>
        <w:t xml:space="preserve">być poprzedzone zasięgnięciem opinii Zarządu Powiatu. Nadanie przedmiotowej kategorii </w:t>
      </w:r>
      <w:r>
        <w:rPr>
          <w:color w:val="000000"/>
          <w:sz w:val="24"/>
          <w:szCs w:val="21"/>
        </w:rPr>
        <w:t xml:space="preserve">drogom, pozwoli na efektywne planowanie ich remontów i modernizacji oraz całorocznego </w:t>
      </w:r>
      <w:r>
        <w:rPr>
          <w:color w:val="000000"/>
          <w:spacing w:val="4"/>
          <w:sz w:val="24"/>
          <w:szCs w:val="21"/>
        </w:rPr>
        <w:t>utrzymania. Pozwoli również na skuteczny podział środków finansowych, własnych i </w:t>
      </w:r>
      <w:r>
        <w:rPr>
          <w:color w:val="000000"/>
          <w:sz w:val="24"/>
          <w:szCs w:val="21"/>
        </w:rPr>
        <w:t xml:space="preserve">pozyskanych na ich budowę i przebudowę. Propozycja zaliczenia do kategorii dróg gminnych </w:t>
      </w:r>
      <w:r>
        <w:rPr>
          <w:color w:val="000000"/>
          <w:spacing w:val="2"/>
          <w:sz w:val="24"/>
          <w:szCs w:val="21"/>
        </w:rPr>
        <w:t xml:space="preserve">dotyczy ul. Żeromskiego w Wydminach opisanej w załączniku nr 1 oraz na mapie,  </w:t>
      </w:r>
      <w:r>
        <w:rPr>
          <w:color w:val="000000"/>
          <w:spacing w:val="1"/>
          <w:sz w:val="24"/>
          <w:szCs w:val="21"/>
        </w:rPr>
        <w:t>załącznik nr 2 do uchwały.</w:t>
      </w:r>
    </w:p>
    <w:p w:rsidR="00D81958" w:rsidRDefault="00D81958" w:rsidP="00D81958">
      <w:pPr>
        <w:shd w:val="clear" w:color="auto" w:fill="FFFFFF"/>
        <w:spacing w:before="180" w:line="360" w:lineRule="auto"/>
        <w:ind w:left="14" w:right="29" w:firstLine="706"/>
        <w:jc w:val="both"/>
        <w:rPr>
          <w:sz w:val="24"/>
        </w:rPr>
      </w:pPr>
      <w:r>
        <w:rPr>
          <w:color w:val="000000"/>
          <w:spacing w:val="1"/>
          <w:sz w:val="24"/>
          <w:szCs w:val="21"/>
        </w:rPr>
        <w:t xml:space="preserve">Propozycja w sprawie zaliczenia ww. dróg do kategorii dróg gminnych została pozytywnie </w:t>
      </w:r>
      <w:r>
        <w:rPr>
          <w:color w:val="000000"/>
          <w:spacing w:val="9"/>
          <w:sz w:val="24"/>
          <w:szCs w:val="21"/>
        </w:rPr>
        <w:t xml:space="preserve">zaopiniowana przez Zarząd Powiatu Giżyckiego uchwałą Nr 139.2019 z dnia 31 października </w:t>
      </w:r>
      <w:r>
        <w:rPr>
          <w:color w:val="000000"/>
          <w:spacing w:val="-1"/>
          <w:sz w:val="24"/>
          <w:szCs w:val="21"/>
        </w:rPr>
        <w:t>2019 roku.</w:t>
      </w:r>
    </w:p>
    <w:p w:rsidR="00D81958" w:rsidRDefault="00D81958" w:rsidP="00D81958">
      <w:pPr>
        <w:shd w:val="clear" w:color="auto" w:fill="FFFFFF"/>
        <w:spacing w:before="194" w:line="360" w:lineRule="auto"/>
        <w:ind w:right="43" w:firstLine="720"/>
        <w:jc w:val="both"/>
        <w:rPr>
          <w:sz w:val="24"/>
        </w:rPr>
      </w:pPr>
      <w:r>
        <w:rPr>
          <w:color w:val="000000"/>
          <w:spacing w:val="3"/>
          <w:sz w:val="24"/>
          <w:szCs w:val="21"/>
        </w:rPr>
        <w:t xml:space="preserve">Zaliczenie dróg do kategorii dróg gminnych stanowi podstawę do nadania im numeracji. </w:t>
      </w:r>
      <w:r>
        <w:rPr>
          <w:color w:val="000000"/>
          <w:spacing w:val="1"/>
          <w:sz w:val="24"/>
          <w:szCs w:val="21"/>
        </w:rPr>
        <w:t xml:space="preserve">Zgodnie z cytowaną wyżej ustawą o drogach publicznych numery drogom gminnym nadaje </w:t>
      </w:r>
      <w:r>
        <w:rPr>
          <w:color w:val="000000"/>
          <w:sz w:val="24"/>
          <w:szCs w:val="21"/>
        </w:rPr>
        <w:t>Zarząd Województwa.</w:t>
      </w:r>
    </w:p>
    <w:p w:rsidR="00D81958" w:rsidRDefault="00D81958" w:rsidP="00D81958">
      <w:pPr>
        <w:shd w:val="clear" w:color="auto" w:fill="FFFFFF"/>
        <w:spacing w:before="238" w:line="360" w:lineRule="auto"/>
        <w:ind w:left="7" w:firstLine="713"/>
        <w:rPr>
          <w:color w:val="000000"/>
          <w:spacing w:val="1"/>
          <w:sz w:val="24"/>
          <w:szCs w:val="21"/>
        </w:rPr>
      </w:pPr>
      <w:r>
        <w:rPr>
          <w:color w:val="000000"/>
          <w:spacing w:val="1"/>
          <w:sz w:val="24"/>
          <w:szCs w:val="21"/>
        </w:rPr>
        <w:t>W związku z tym uchwałę uważa się z zasadną.</w:t>
      </w:r>
    </w:p>
    <w:p w:rsidR="002329E3" w:rsidRDefault="002329E3">
      <w:bookmarkStart w:id="0" w:name="_GoBack"/>
      <w:bookmarkEnd w:id="0"/>
    </w:p>
    <w:sectPr w:rsidR="0023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8"/>
    <w:rsid w:val="002329E3"/>
    <w:rsid w:val="00D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1FCE-BB18-4D50-9929-9D3DFFEA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2019-12-12T07:02:00Z</dcterms:created>
  <dcterms:modified xsi:type="dcterms:W3CDTF">2019-12-12T07:03:00Z</dcterms:modified>
</cp:coreProperties>
</file>