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478D" w14:textId="77777777" w:rsidR="00713AC9" w:rsidRDefault="00713AC9">
      <w:pPr>
        <w:pStyle w:val="Standard"/>
        <w:jc w:val="center"/>
        <w:rPr>
          <w:b/>
          <w:bCs/>
        </w:rPr>
      </w:pPr>
    </w:p>
    <w:p w14:paraId="2D4A985B" w14:textId="77777777" w:rsidR="00713AC9" w:rsidRDefault="000C79F3">
      <w:pPr>
        <w:pStyle w:val="Standard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i/>
          <w:iCs/>
        </w:rPr>
        <w:t>Załącznik nr 1</w:t>
      </w:r>
    </w:p>
    <w:p w14:paraId="21C3B461" w14:textId="0AA3B0AD" w:rsidR="00713AC9" w:rsidRDefault="000C79F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do Zarządzenia Nr </w:t>
      </w:r>
      <w:r w:rsidR="00990FB9">
        <w:rPr>
          <w:b/>
          <w:bCs/>
          <w:i/>
          <w:iCs/>
        </w:rPr>
        <w:t>14/2021</w:t>
      </w:r>
    </w:p>
    <w:p w14:paraId="6BEBA522" w14:textId="3015DBAA" w:rsidR="00713AC9" w:rsidRDefault="000C79F3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z dnia </w:t>
      </w:r>
      <w:r w:rsidR="00990FB9">
        <w:rPr>
          <w:b/>
          <w:bCs/>
          <w:i/>
          <w:iCs/>
        </w:rPr>
        <w:t>22</w:t>
      </w:r>
      <w:r>
        <w:rPr>
          <w:b/>
          <w:bCs/>
          <w:i/>
          <w:iCs/>
        </w:rPr>
        <w:t xml:space="preserve"> lutego 2021 roku</w:t>
      </w:r>
    </w:p>
    <w:p w14:paraId="4A2AF686" w14:textId="77777777" w:rsidR="00713AC9" w:rsidRDefault="00713AC9">
      <w:pPr>
        <w:pStyle w:val="Standard"/>
        <w:jc w:val="center"/>
        <w:rPr>
          <w:b/>
          <w:bCs/>
          <w:i/>
          <w:iCs/>
        </w:rPr>
      </w:pPr>
    </w:p>
    <w:p w14:paraId="6D403F2E" w14:textId="77777777" w:rsidR="00713AC9" w:rsidRDefault="00713AC9">
      <w:pPr>
        <w:pStyle w:val="Standard"/>
        <w:jc w:val="center"/>
        <w:rPr>
          <w:b/>
          <w:bCs/>
        </w:rPr>
      </w:pPr>
    </w:p>
    <w:p w14:paraId="54C4B302" w14:textId="77777777" w:rsidR="00713AC9" w:rsidRDefault="00713AC9">
      <w:pPr>
        <w:pStyle w:val="Standard"/>
        <w:jc w:val="center"/>
        <w:rPr>
          <w:b/>
          <w:bCs/>
        </w:rPr>
      </w:pPr>
    </w:p>
    <w:p w14:paraId="191431C4" w14:textId="77777777" w:rsidR="00713AC9" w:rsidRDefault="000C79F3">
      <w:pPr>
        <w:pStyle w:val="Standard"/>
        <w:jc w:val="center"/>
        <w:rPr>
          <w:b/>
          <w:bCs/>
        </w:rPr>
      </w:pPr>
      <w:r>
        <w:rPr>
          <w:b/>
          <w:bCs/>
        </w:rPr>
        <w:t>REGULAMIN PRACY KOMISJI PRZETARGOWEJ</w:t>
      </w:r>
    </w:p>
    <w:p w14:paraId="36C5DE1B" w14:textId="77777777" w:rsidR="00713AC9" w:rsidRDefault="00713AC9">
      <w:pPr>
        <w:pStyle w:val="Standard"/>
        <w:jc w:val="center"/>
        <w:rPr>
          <w:b/>
          <w:bCs/>
        </w:rPr>
      </w:pPr>
    </w:p>
    <w:p w14:paraId="5FE68A99" w14:textId="77777777" w:rsidR="00713AC9" w:rsidRDefault="00713AC9">
      <w:pPr>
        <w:pStyle w:val="Standard"/>
        <w:rPr>
          <w:b/>
          <w:bCs/>
        </w:rPr>
      </w:pPr>
    </w:p>
    <w:p w14:paraId="2A5FF2CA" w14:textId="77777777" w:rsidR="00713AC9" w:rsidRDefault="000C79F3">
      <w:pPr>
        <w:pStyle w:val="Standard"/>
        <w:jc w:val="both"/>
      </w:pPr>
      <w:r>
        <w:rPr>
          <w:b/>
          <w:bCs/>
        </w:rPr>
        <w:t>§ 1.</w:t>
      </w:r>
      <w:r>
        <w:t xml:space="preserve"> </w:t>
      </w:r>
      <w:r>
        <w:rPr>
          <w:b/>
          <w:bCs/>
        </w:rPr>
        <w:t>Postanowienia ogólne.</w:t>
      </w:r>
    </w:p>
    <w:p w14:paraId="3DF1F5BE" w14:textId="77777777" w:rsidR="00713AC9" w:rsidRDefault="00713AC9">
      <w:pPr>
        <w:pStyle w:val="Standard"/>
        <w:jc w:val="both"/>
      </w:pPr>
    </w:p>
    <w:p w14:paraId="066D4302" w14:textId="77777777" w:rsidR="00713AC9" w:rsidRDefault="000C79F3">
      <w:pPr>
        <w:pStyle w:val="Standard"/>
        <w:jc w:val="both"/>
      </w:pPr>
      <w:r>
        <w:rPr>
          <w:b/>
          <w:bCs/>
        </w:rPr>
        <w:t>1.</w:t>
      </w:r>
      <w:r>
        <w:t xml:space="preserve"> Regulamin pracy komisji przetargowej zwany dalej „Regulaminem” określa skład, organizację oraz tryb pracy komisji przetargowej, zwanej dalej „komisją”, powołanej do przygotowywania i przeprowadzania postępowań o udzielenie zamówienia, którego zamawiającym jest Gmina Wydminy.</w:t>
      </w:r>
    </w:p>
    <w:p w14:paraId="28B0540F" w14:textId="53758E05" w:rsidR="00713AC9" w:rsidRDefault="000C79F3">
      <w:pPr>
        <w:pStyle w:val="Standard"/>
        <w:jc w:val="both"/>
      </w:pPr>
      <w:r>
        <w:rPr>
          <w:b/>
          <w:bCs/>
        </w:rPr>
        <w:t>2.</w:t>
      </w:r>
      <w:r>
        <w:t xml:space="preserve"> Komisja jest powołana do przeprowadzenia postępowań o udzielenie zamówie</w:t>
      </w:r>
      <w:r w:rsidR="00823692">
        <w:t>nia</w:t>
      </w:r>
      <w:r>
        <w:t xml:space="preserve"> o wartości zamówienia</w:t>
      </w:r>
      <w:r w:rsidR="00823692">
        <w:t>, którego wartość jest równa lub przekracza wartość 130.000,00</w:t>
      </w:r>
      <w:r>
        <w:t xml:space="preserve"> złotych. </w:t>
      </w:r>
    </w:p>
    <w:p w14:paraId="0F957CFF" w14:textId="77777777" w:rsidR="00713AC9" w:rsidRDefault="000C79F3">
      <w:pPr>
        <w:pStyle w:val="Standard"/>
        <w:jc w:val="both"/>
      </w:pPr>
      <w:r>
        <w:rPr>
          <w:b/>
          <w:bCs/>
        </w:rPr>
        <w:t>3.</w:t>
      </w:r>
      <w:r>
        <w:t xml:space="preserve"> Ilekroć w regulaminie lub ustawie jest mowa o kierowniku zamawiającego należy przez to rozumieć Wójta Gminy Wydminy.</w:t>
      </w:r>
    </w:p>
    <w:p w14:paraId="74E9094B" w14:textId="77777777" w:rsidR="00713AC9" w:rsidRDefault="000C79F3">
      <w:pPr>
        <w:pStyle w:val="Standard"/>
        <w:jc w:val="both"/>
      </w:pPr>
      <w:r>
        <w:rPr>
          <w:b/>
          <w:bCs/>
        </w:rPr>
        <w:t xml:space="preserve">4. </w:t>
      </w:r>
      <w:r>
        <w:t>W sprawach nieuregulowanych niniejszym regulaminem zastosowanie mają przepisy ustawy z dnia 11 września 2019 r. - Prawo zamówień publicznych (Dz. U. 2019 r., poz. 2019 ze zm.), zwanych dalej „ustawą”.</w:t>
      </w:r>
    </w:p>
    <w:p w14:paraId="2B16671A" w14:textId="77777777" w:rsidR="00713AC9" w:rsidRDefault="00713AC9">
      <w:pPr>
        <w:pStyle w:val="Standard"/>
        <w:jc w:val="both"/>
      </w:pPr>
    </w:p>
    <w:p w14:paraId="157E16CE" w14:textId="77777777" w:rsidR="00713AC9" w:rsidRDefault="000C79F3">
      <w:pPr>
        <w:pStyle w:val="Standard"/>
        <w:jc w:val="both"/>
      </w:pPr>
      <w:r>
        <w:rPr>
          <w:b/>
          <w:bCs/>
        </w:rPr>
        <w:t>§ 2.</w:t>
      </w:r>
      <w:r>
        <w:t xml:space="preserve"> </w:t>
      </w:r>
      <w:r>
        <w:rPr>
          <w:b/>
          <w:bCs/>
        </w:rPr>
        <w:t>Organizacja  i skład komisji przetargowej.</w:t>
      </w:r>
    </w:p>
    <w:p w14:paraId="213DA5D1" w14:textId="77777777" w:rsidR="00713AC9" w:rsidRDefault="00713AC9">
      <w:pPr>
        <w:pStyle w:val="Standard"/>
        <w:jc w:val="both"/>
      </w:pPr>
    </w:p>
    <w:p w14:paraId="550F199E" w14:textId="77777777" w:rsidR="00713AC9" w:rsidRDefault="000C79F3">
      <w:pPr>
        <w:pStyle w:val="Standard"/>
        <w:jc w:val="both"/>
      </w:pPr>
      <w:r>
        <w:rPr>
          <w:b/>
          <w:bCs/>
        </w:rPr>
        <w:t>1.</w:t>
      </w:r>
      <w:r>
        <w:t xml:space="preserve"> </w:t>
      </w:r>
      <w:r>
        <w:rPr>
          <w:color w:val="000000"/>
        </w:rPr>
        <w:t xml:space="preserve">Komisja składa się z </w:t>
      </w:r>
      <w:r>
        <w:t>6 członków,</w:t>
      </w:r>
      <w:r>
        <w:rPr>
          <w:color w:val="000000"/>
        </w:rPr>
        <w:t xml:space="preserve"> powołanych przez kierownika zamawiającego spośród pracowników zamawiającego.</w:t>
      </w:r>
    </w:p>
    <w:p w14:paraId="3F56A24F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Obrady Komisji są ważne, gdy udział w jej pracach biorą co najmniej 3 osoby jej składu.</w:t>
      </w:r>
    </w:p>
    <w:p w14:paraId="799D775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Członek komisji obowiązany jest do rzetelnego i obiektywnego wykonywania powierzonych mu czynności, kierując się w tym zakresie wyłącznie przepisami prawa, posiadaną wiedzą i doświadczeniem.</w:t>
      </w:r>
    </w:p>
    <w:p w14:paraId="28F8C2EA" w14:textId="77777777" w:rsidR="00713AC9" w:rsidRDefault="000C79F3">
      <w:pPr>
        <w:pStyle w:val="Standard"/>
        <w:jc w:val="both"/>
      </w:pPr>
      <w:r>
        <w:rPr>
          <w:b/>
          <w:bCs/>
        </w:rPr>
        <w:t>4.</w:t>
      </w:r>
      <w:r>
        <w:t xml:space="preserve"> Do obowiązków członka komisji należy w szczególności:</w:t>
      </w:r>
    </w:p>
    <w:p w14:paraId="6A5A515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udział w pracach komisji,</w:t>
      </w:r>
    </w:p>
    <w:p w14:paraId="25F04C2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niezwłoczne informowanie zamawiającego, o okolicznościach uniemożliwiających wykonywanie obowiązków członka komisji,</w:t>
      </w:r>
    </w:p>
    <w:p w14:paraId="0EA564AF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3)</w:t>
      </w:r>
      <w:r>
        <w:rPr>
          <w:color w:val="000000"/>
        </w:rPr>
        <w:t xml:space="preserve"> zachowanie w tajemnicy wszelkich informacji powziętych w toku prac komisji.</w:t>
      </w:r>
    </w:p>
    <w:p w14:paraId="7A14471E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Posiedzenia komisji zwołuje kierownik zamawiającego, a pod jego nieobecność upoważniony członek komisji.</w:t>
      </w:r>
    </w:p>
    <w:p w14:paraId="76F936EB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W posiedzeniach komisji mogą uczestniczyć obok członków komisji inni pracownicy zamawiającego.</w:t>
      </w:r>
    </w:p>
    <w:p w14:paraId="51BCBA4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7. </w:t>
      </w:r>
      <w:r>
        <w:rPr>
          <w:color w:val="000000"/>
        </w:rPr>
        <w:t>Wszelkie decyzje dotyczące prowadzonego postępowania zapadają zwykłą większością głosów.</w:t>
      </w:r>
    </w:p>
    <w:p w14:paraId="5043E939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 Członek komisji przed rozpoczęciem wykonywania czynności związanych z przeprowadzeniem postępowania o udzielenie zamówienia składa oświadczenie o braku lub istnieniu okoliczności o których mowa w art. 56 ust. 3 ustawy PZP.</w:t>
      </w:r>
    </w:p>
    <w:p w14:paraId="585713F6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Członek komisji składa niezwłocznie oświadczenie o istnieniu okoliczności, o których mowa w art. 56 ust. 2 niezwłocznie po powzięciu wiadomości o ich istnieniu, a oświadczenie o braku istnienia tych okoliczności nie później niż przed zakończeniem postępowania o udzielenie zamówienia.</w:t>
      </w:r>
    </w:p>
    <w:p w14:paraId="1FA59F8F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Członek komisji jest obowiązany w każdym czasie wyłączyć się z udziału w pracach komisji niezwłocznie po powzięciu wiadomości o zaistnieniu okoliczności uzasadniających jego wyłączenie z prac komisji.</w:t>
      </w:r>
    </w:p>
    <w:p w14:paraId="2FE6E699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11.</w:t>
      </w:r>
      <w:r>
        <w:rPr>
          <w:color w:val="000000"/>
        </w:rPr>
        <w:t xml:space="preserve"> Czynności podjęte w postępowaniu przez członka komisji podlegającego wyłączeniu są </w:t>
      </w:r>
      <w:r>
        <w:rPr>
          <w:color w:val="000000"/>
        </w:rPr>
        <w:lastRenderedPageBreak/>
        <w:t>powtarzane, chyba że postępowanie zostaje unieważnione. Nie powtarza się czynności otwarcia ofert oraz czynności faktycznych nie mających wpływu na wynik postępowania.</w:t>
      </w:r>
    </w:p>
    <w:p w14:paraId="48295785" w14:textId="77777777" w:rsidR="00713AC9" w:rsidRDefault="00713AC9">
      <w:pPr>
        <w:pStyle w:val="Standard"/>
        <w:jc w:val="both"/>
        <w:rPr>
          <w:color w:val="000000"/>
        </w:rPr>
      </w:pPr>
    </w:p>
    <w:p w14:paraId="750F5E4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3. Obowiązki komisji przetargowej.</w:t>
      </w:r>
    </w:p>
    <w:p w14:paraId="69A0EF9B" w14:textId="77777777" w:rsidR="00713AC9" w:rsidRDefault="00713AC9">
      <w:pPr>
        <w:pStyle w:val="Standard"/>
        <w:jc w:val="both"/>
        <w:rPr>
          <w:color w:val="000000"/>
        </w:rPr>
      </w:pPr>
    </w:p>
    <w:p w14:paraId="5E150C76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Do obowiązków komisji przetargowej należy przeprowadzenie postępowania w celu wyboru najkorzystniejszej oferty.</w:t>
      </w:r>
    </w:p>
    <w:p w14:paraId="688BEE1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Komisja przystępuje do przygotowania postępowania niezwłocznie po otrzymaniu od kierownika zamawiającego zatwierdzonego przez niego wniosku o udzielenie zamówienia.</w:t>
      </w:r>
    </w:p>
    <w:p w14:paraId="5B39154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>Do obowiązków komisji przetargowej należy w szczególności:</w:t>
      </w:r>
    </w:p>
    <w:p w14:paraId="37F1745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przekazanie do akceptacji przez kierownika zamawiającego wniosku w przedmiocie wyboru trybu, w którym będzie prowadzone postępowanie,</w:t>
      </w:r>
    </w:p>
    <w:p w14:paraId="4508447B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przekazanie do akceptacji przez kierownika zamawiającego projektu specyfikacji warunków zamówienia, wraz z istotnymi postanowieniami umowy w sprawie zamówienia publicznego/wzorem umowy, projekty innych dokumentów koniecznych do przeprowadzenia postępowania o udzielenie zamówienia,</w:t>
      </w:r>
    </w:p>
    <w:p w14:paraId="6938029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3)</w:t>
      </w:r>
      <w:r>
        <w:rPr>
          <w:color w:val="000000"/>
        </w:rPr>
        <w:t xml:space="preserve"> zamieszczenie ogłoszenia o zamówieniu w Biuletynie Zamówień Publicznych. albo przekazuje je do opublikowania Urzędowi Publikacji Unii Europejskiej,</w:t>
      </w:r>
    </w:p>
    <w:p w14:paraId="24C847E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4)</w:t>
      </w:r>
      <w:r>
        <w:rPr>
          <w:color w:val="000000"/>
        </w:rPr>
        <w:t xml:space="preserve"> zamieszczenie ogłoszenia o zmianie ogłoszenia w Biuletynie Zamówień Publicznych albo przekazuje do opublikowania Urzędowi Publikacji Unii Europejskiej ogłoszenie dodatkowych informacji, informacje o niekompletnej procedurze lub sprostowanie,</w:t>
      </w:r>
    </w:p>
    <w:p w14:paraId="327A413B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5)</w:t>
      </w:r>
      <w:r>
        <w:rPr>
          <w:color w:val="000000"/>
        </w:rPr>
        <w:t xml:space="preserve"> zamieszczenie na stronie internetowej prowadzonego postępowania wszystkich dokumentów w tym ogłoszenia i informacje wymagane ustawą,</w:t>
      </w:r>
    </w:p>
    <w:p w14:paraId="17253AA5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6)</w:t>
      </w:r>
      <w:r>
        <w:rPr>
          <w:color w:val="000000"/>
        </w:rPr>
        <w:t xml:space="preserve"> dokonanie czynności otwarcia ofert,</w:t>
      </w:r>
    </w:p>
    <w:p w14:paraId="0A4786F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7)</w:t>
      </w:r>
      <w:r>
        <w:rPr>
          <w:color w:val="000000"/>
        </w:rPr>
        <w:t xml:space="preserve"> dokonanie ocen złożonych przez oferentów wyjaśnień dotyczących treści złożonych przez nich ofert,</w:t>
      </w:r>
    </w:p>
    <w:p w14:paraId="7512507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8)</w:t>
      </w:r>
      <w:r>
        <w:rPr>
          <w:color w:val="000000"/>
        </w:rPr>
        <w:t xml:space="preserve"> analizowanie potrzeby uzupełnienia złożonych ofert,</w:t>
      </w:r>
    </w:p>
    <w:p w14:paraId="5AA65DD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9)</w:t>
      </w:r>
      <w:r>
        <w:rPr>
          <w:color w:val="000000"/>
        </w:rPr>
        <w:t xml:space="preserve"> dokonywanie oceny spełniania warunków stawianych wykonawcom oraz wnioskowanie do kierownika zamawiającego o wykluczenie wykonawcy nie spełniającego tych warunków,</w:t>
      </w:r>
    </w:p>
    <w:p w14:paraId="3B6AF55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10)</w:t>
      </w:r>
      <w:r>
        <w:rPr>
          <w:color w:val="000000"/>
        </w:rPr>
        <w:t xml:space="preserve"> badanie ofert oraz wnioskowanie do kierownika zamawiającego o odrzucenie oferty w przypadkach przewidzianych w ustawie,</w:t>
      </w:r>
    </w:p>
    <w:p w14:paraId="11521A1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11)</w:t>
      </w:r>
      <w:r>
        <w:rPr>
          <w:color w:val="000000"/>
        </w:rPr>
        <w:t xml:space="preserve"> dokonywanie oceny ofert nie podlegających odrzuceniu,</w:t>
      </w:r>
    </w:p>
    <w:p w14:paraId="15BEB866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12)</w:t>
      </w:r>
      <w:r>
        <w:rPr>
          <w:color w:val="000000"/>
        </w:rPr>
        <w:t xml:space="preserve"> ocena potrzeby zwracania się do wykonawców z wnioskiem o wyrażenie zgody na przedłużenie terminu związania ofertą,</w:t>
      </w:r>
    </w:p>
    <w:p w14:paraId="50B4D9B3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13)</w:t>
      </w:r>
      <w:r>
        <w:rPr>
          <w:color w:val="000000"/>
        </w:rPr>
        <w:t xml:space="preserve"> przedłożenie kierownikowi zamawiającego propozycji wyboru oferty najkorzystniejszej,</w:t>
      </w:r>
    </w:p>
    <w:p w14:paraId="45108E2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14)</w:t>
      </w:r>
      <w:r>
        <w:rPr>
          <w:color w:val="000000"/>
        </w:rPr>
        <w:t xml:space="preserve"> wnioskowanie do kierownika zamawiającego o unieważnienie postępowania w przypadkach przewidzianych w ustawie,</w:t>
      </w:r>
    </w:p>
    <w:p w14:paraId="272A5E1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15)</w:t>
      </w:r>
      <w:r>
        <w:rPr>
          <w:color w:val="000000"/>
        </w:rPr>
        <w:t xml:space="preserve"> przyjmowanie i analiza wnoszonych protestów oraz przygotowanie projektu odpowiedzi na protest,</w:t>
      </w:r>
    </w:p>
    <w:p w14:paraId="1F69404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16)</w:t>
      </w:r>
      <w:r>
        <w:rPr>
          <w:color w:val="000000"/>
        </w:rPr>
        <w:t xml:space="preserve"> protokołowanie postępowania oraz wnioskowanie do kierownika zamawiającego o zatwierdzenie protokołu.</w:t>
      </w:r>
    </w:p>
    <w:p w14:paraId="23D2963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17)</w:t>
      </w:r>
      <w:r>
        <w:rPr>
          <w:color w:val="000000"/>
        </w:rPr>
        <w:t xml:space="preserve"> Komisja może wnioskować do kierownika zamawiającego o powołanie biegłego do wykonywania określonych w toku prac czynności, jeżeli do ich wykonania wymagane jest posiadanie wiadomości specjalnych.</w:t>
      </w:r>
    </w:p>
    <w:p w14:paraId="60D89F74" w14:textId="77777777" w:rsidR="00713AC9" w:rsidRDefault="00713AC9">
      <w:pPr>
        <w:pStyle w:val="Standard"/>
        <w:jc w:val="both"/>
        <w:rPr>
          <w:color w:val="000000"/>
        </w:rPr>
      </w:pPr>
    </w:p>
    <w:p w14:paraId="716A142F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4. Otwarcie ofert.</w:t>
      </w:r>
    </w:p>
    <w:p w14:paraId="0D953042" w14:textId="77777777" w:rsidR="00713AC9" w:rsidRDefault="00713AC9">
      <w:pPr>
        <w:pStyle w:val="Standard"/>
        <w:jc w:val="both"/>
        <w:rPr>
          <w:color w:val="000000"/>
        </w:rPr>
      </w:pPr>
    </w:p>
    <w:p w14:paraId="2F691E15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Otwarcie ofert następuje niezwłocznie po upływie terminu składania ofert, nie później niż następnego dnia po dniu, w którym upłynął termin składania ofert.</w:t>
      </w:r>
    </w:p>
    <w:p w14:paraId="6EB3D7C1" w14:textId="77777777" w:rsidR="00713AC9" w:rsidRDefault="000C79F3">
      <w:pPr>
        <w:pStyle w:val="Standard"/>
        <w:jc w:val="both"/>
      </w:pPr>
      <w:r>
        <w:rPr>
          <w:b/>
          <w:bCs/>
        </w:rPr>
        <w:t>2.</w:t>
      </w:r>
      <w: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468F5F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lastRenderedPageBreak/>
        <w:t>3.</w:t>
      </w:r>
      <w:r>
        <w:rPr>
          <w:color w:val="000000"/>
        </w:rPr>
        <w:t xml:space="preserve"> Zamawiający informuje o zmianie terminu otwarcia ofert na stronie internetowej prowadzonego postępowania.</w:t>
      </w:r>
    </w:p>
    <w:p w14:paraId="49AF9E2D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Zamawiający, najpóźniej przed otwarcie ofert, udostępnia na stronie internetowej prowadzonego postępowania informacje o kwocie, jaką zamawiający zamierza przeznaczyć na sfinansowanie zamówienia.</w:t>
      </w:r>
    </w:p>
    <w:p w14:paraId="715401B5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Zamawiający, niezwłocznie po otwarciu ofert, udostępnia na stronie internetowej prowadzonego postępowania informacje o:</w:t>
      </w:r>
    </w:p>
    <w:p w14:paraId="3ED2630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nazwach albo imionach i nazwiskach oraz siedzibach lub miejscach prowadzonej działalności gospodarczej albo miejscach zamieszkania wykonawców, których oferty zostały otwarte,</w:t>
      </w:r>
    </w:p>
    <w:p w14:paraId="282E018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cenach lub kosztach zawartych w ofertach.</w:t>
      </w:r>
    </w:p>
    <w:p w14:paraId="07FC4BF1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W przypadku ofert, które podlegają negocjacjom, zamawiający udostępnia informacje, o których mowa w ust. 5 pkt 2, niezwłocznie po otwarciu ofert ostatecznych albo unieważnieniu postępowania.</w:t>
      </w:r>
    </w:p>
    <w:p w14:paraId="74FA181E" w14:textId="77777777" w:rsidR="00713AC9" w:rsidRDefault="00713AC9">
      <w:pPr>
        <w:pStyle w:val="Standard"/>
        <w:jc w:val="both"/>
        <w:rPr>
          <w:color w:val="000000"/>
        </w:rPr>
      </w:pPr>
    </w:p>
    <w:p w14:paraId="397C204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5. Badanie i ocena ofert.</w:t>
      </w:r>
    </w:p>
    <w:p w14:paraId="69EDF9B6" w14:textId="77777777" w:rsidR="00713AC9" w:rsidRDefault="00713AC9">
      <w:pPr>
        <w:pStyle w:val="Standard"/>
        <w:jc w:val="both"/>
        <w:rPr>
          <w:color w:val="000000"/>
        </w:rPr>
      </w:pPr>
    </w:p>
    <w:p w14:paraId="69919960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Badania i oceny ofert komisja dokonuje z wyłączeniem udziału wykonawców.</w:t>
      </w:r>
    </w:p>
    <w:p w14:paraId="11B5E50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Oceny ofert nie podlegających odrzuceniu komisja dokonuje wyłącznie przy uwzględnieniu przewidzianych dla danego zamówienia kryteriów oceny ofert i ich znaczenia.</w:t>
      </w:r>
    </w:p>
    <w:p w14:paraId="0A20C9C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Po podsumowaniu punktacji poszczególnych ofert komisja ogłasza kierownikowi zamawiającego propozycję wyboru najkorzystniejszej oferty.</w:t>
      </w:r>
    </w:p>
    <w:p w14:paraId="26EA085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W przypadku zaistnienia przesłanek unieważnienia postępowania wskazanych w ustawie komisja występuje do kierownika zamawiającego o unieważnienie postępowania.</w:t>
      </w:r>
    </w:p>
    <w:p w14:paraId="7B4F207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W przypadku gdy wybrany wykonawca uchyla się od podpisania umowy lub nie wnosi wymaganego zabezpieczenia należytego wykonania umowy o ile było wymagane, komisja, na wniosek kierownika zamawiającego, dokonuje wyboru jednej spośród pozostałych ofert bez ponownej ich oceny, chyba że postępowanie wymaga unieważnienia.</w:t>
      </w:r>
    </w:p>
    <w:p w14:paraId="259E334E" w14:textId="77777777" w:rsidR="00713AC9" w:rsidRDefault="00713AC9">
      <w:pPr>
        <w:pStyle w:val="Standard"/>
        <w:jc w:val="both"/>
        <w:rPr>
          <w:b/>
          <w:bCs/>
          <w:color w:val="000000"/>
        </w:rPr>
      </w:pPr>
    </w:p>
    <w:p w14:paraId="4122ED5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6.</w:t>
      </w:r>
      <w:r>
        <w:rPr>
          <w:color w:val="000000"/>
        </w:rPr>
        <w:t xml:space="preserve"> D</w:t>
      </w:r>
      <w:r>
        <w:rPr>
          <w:b/>
          <w:bCs/>
          <w:color w:val="000000"/>
        </w:rPr>
        <w:t>okumentowanie postępowań.</w:t>
      </w:r>
    </w:p>
    <w:p w14:paraId="73F8BAD6" w14:textId="77777777" w:rsidR="00713AC9" w:rsidRDefault="00713AC9">
      <w:pPr>
        <w:pStyle w:val="Standard"/>
        <w:jc w:val="both"/>
        <w:rPr>
          <w:color w:val="000000"/>
        </w:rPr>
      </w:pPr>
    </w:p>
    <w:p w14:paraId="28248A7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W trakcie prowadzenia postępowania o udzielenie zamówienia zamawiający sporządza protokół postępowania o udzielenie zamówienia zgodnie z Rozporządzeniem Ministra Rozwoju, Pracy i Technologii z dnia 18 grudnia 2020 r. w sprawie protokołów postępowania oraz dokumentacji postępowania o udzielenie zamówienia publicznego (Dz. U. 2020 poz. 2434)</w:t>
      </w:r>
    </w:p>
    <w:p w14:paraId="1CE0F8A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Protokół sporządza komisja i podlega on zatwierdzeniu przez kierownika zamawiającego.</w:t>
      </w:r>
    </w:p>
    <w:p w14:paraId="7DAF2CE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Oferty, opinie biegłych, oświadczenia, informacja z zebrania, zawiadomienia, wnioski, dowód przekazania ogłoszenia Urzędowi Publikacji Unii Europejskiej, inne dokumenty i informacje składane przez zamawiającego i wykonawców oraz umowa w sprawie zamówienia publicznego, stanowią załączniki do protokołu.</w:t>
      </w:r>
    </w:p>
    <w:p w14:paraId="445B644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Protokół wraz z załącznikami jest jawny i udostępniany na wniosek.</w:t>
      </w:r>
    </w:p>
    <w:p w14:paraId="0122CC1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Komisja kończy działania z chwilą zakończenia postępowania o udzielenie zamówienia, jeżeli:</w:t>
      </w:r>
    </w:p>
    <w:p w14:paraId="2EFC4F18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zawarto umowę w sprawie zamówienia publicznego albo</w:t>
      </w:r>
    </w:p>
    <w:p w14:paraId="2073232A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unieważniono postępowania.</w:t>
      </w:r>
    </w:p>
    <w:p w14:paraId="7C18C042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Komisja przekazuje kierownikowi zamawiającemu do zatwierdzenia pisemny protokół postępowania wraz z załącznikami.</w:t>
      </w:r>
    </w:p>
    <w:p w14:paraId="5C949CCC" w14:textId="77777777" w:rsidR="00713AC9" w:rsidRDefault="00713AC9">
      <w:pPr>
        <w:pStyle w:val="Standard"/>
        <w:jc w:val="both"/>
        <w:rPr>
          <w:color w:val="000000"/>
        </w:rPr>
      </w:pPr>
    </w:p>
    <w:p w14:paraId="4C50273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§ 7. Rozpatrywanie zapytań.</w:t>
      </w:r>
    </w:p>
    <w:p w14:paraId="39FDFC91" w14:textId="77777777" w:rsidR="00713AC9" w:rsidRDefault="00713AC9">
      <w:pPr>
        <w:pStyle w:val="Standard"/>
        <w:jc w:val="both"/>
        <w:rPr>
          <w:color w:val="000000"/>
        </w:rPr>
      </w:pPr>
    </w:p>
    <w:p w14:paraId="5FCF235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Po przeanalizowaniu treści zapytań komisja przekazuje kierownikowi zamawiającego do zatwierdzenia stanowisko komisji zawierające projekt odpowiedzi na złożone zapytanie.</w:t>
      </w:r>
    </w:p>
    <w:p w14:paraId="288C74B6" w14:textId="77777777" w:rsidR="00713AC9" w:rsidRDefault="00713AC9">
      <w:pPr>
        <w:pStyle w:val="Standard"/>
        <w:jc w:val="both"/>
        <w:rPr>
          <w:color w:val="000000"/>
        </w:rPr>
      </w:pPr>
    </w:p>
    <w:p w14:paraId="2F66405C" w14:textId="77777777" w:rsidR="00713AC9" w:rsidRDefault="00713AC9">
      <w:pPr>
        <w:pStyle w:val="Standard"/>
        <w:jc w:val="both"/>
        <w:rPr>
          <w:b/>
          <w:bCs/>
          <w:color w:val="000000"/>
        </w:rPr>
      </w:pPr>
    </w:p>
    <w:p w14:paraId="00BFE5E3" w14:textId="77777777" w:rsidR="00713AC9" w:rsidRDefault="00713AC9">
      <w:pPr>
        <w:pStyle w:val="Standard"/>
        <w:jc w:val="both"/>
        <w:rPr>
          <w:b/>
          <w:bCs/>
          <w:color w:val="000000"/>
        </w:rPr>
      </w:pPr>
    </w:p>
    <w:p w14:paraId="5CE2EE7C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lastRenderedPageBreak/>
        <w:t>§ 8. Postanowienia końcowe.</w:t>
      </w:r>
    </w:p>
    <w:p w14:paraId="08E3EDA8" w14:textId="77777777" w:rsidR="00713AC9" w:rsidRDefault="00713AC9">
      <w:pPr>
        <w:pStyle w:val="Standard"/>
        <w:jc w:val="both"/>
        <w:rPr>
          <w:color w:val="000000"/>
        </w:rPr>
      </w:pPr>
    </w:p>
    <w:p w14:paraId="2B210679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Nadzór nad pracami komisji sprawuje kierownik zamawiającego.</w:t>
      </w:r>
    </w:p>
    <w:p w14:paraId="2D020B8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Czynność podjęta przez komisję z naruszeniem prawa podlega unieważnieniu przez kierownika zamawiającego.</w:t>
      </w:r>
    </w:p>
    <w:p w14:paraId="4280FD0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Na polecenie kierownika zamawiającego komisja powtarza unieważnioną czynność podjętą z naruszeniem prawa.</w:t>
      </w:r>
    </w:p>
    <w:p w14:paraId="6977DE37" w14:textId="77777777" w:rsidR="00713AC9" w:rsidRDefault="000C79F3">
      <w:pPr>
        <w:pStyle w:val="Standard"/>
        <w:jc w:val="both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Regulamin wchodzi w życie z dniem podjęcia.</w:t>
      </w:r>
    </w:p>
    <w:sectPr w:rsidR="00713A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73AF" w14:textId="77777777" w:rsidR="001C134F" w:rsidRDefault="001C134F">
      <w:r>
        <w:separator/>
      </w:r>
    </w:p>
  </w:endnote>
  <w:endnote w:type="continuationSeparator" w:id="0">
    <w:p w14:paraId="5B386D04" w14:textId="77777777" w:rsidR="001C134F" w:rsidRDefault="001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B8D9" w14:textId="77777777" w:rsidR="001C134F" w:rsidRDefault="001C134F">
      <w:r>
        <w:rPr>
          <w:color w:val="000000"/>
        </w:rPr>
        <w:separator/>
      </w:r>
    </w:p>
  </w:footnote>
  <w:footnote w:type="continuationSeparator" w:id="0">
    <w:p w14:paraId="3684D1BE" w14:textId="77777777" w:rsidR="001C134F" w:rsidRDefault="001C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410"/>
    <w:multiLevelType w:val="multilevel"/>
    <w:tmpl w:val="44725DFC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C9"/>
    <w:rsid w:val="000C79F3"/>
    <w:rsid w:val="001A4DDF"/>
    <w:rsid w:val="001C134F"/>
    <w:rsid w:val="00713AC9"/>
    <w:rsid w:val="00823692"/>
    <w:rsid w:val="00990FB9"/>
    <w:rsid w:val="00A962A3"/>
    <w:rsid w:val="00CB5D45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C13A"/>
  <w15:docId w15:val="{8FE148EE-CF3D-4CCC-A7C7-739CF2D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z0">
    <w:name w:val="WW8Num1z0"/>
    <w:rPr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</dc:creator>
  <cp:lastModifiedBy>Martyna Choroszewska</cp:lastModifiedBy>
  <cp:revision>3</cp:revision>
  <cp:lastPrinted>2016-10-14T09:54:00Z</cp:lastPrinted>
  <dcterms:created xsi:type="dcterms:W3CDTF">2021-02-22T09:10:00Z</dcterms:created>
  <dcterms:modified xsi:type="dcterms:W3CDTF">2021-02-22T10:17:00Z</dcterms:modified>
</cp:coreProperties>
</file>