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BB" w:rsidRPr="001B4EBB" w:rsidRDefault="001B4EBB" w:rsidP="001B4EBB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1B4EBB">
        <w:rPr>
          <w:rFonts w:eastAsia="Times New Roman" w:cs="Arial"/>
          <w:color w:val="333333"/>
          <w:sz w:val="24"/>
          <w:szCs w:val="24"/>
          <w:lang w:eastAsia="pl-PL"/>
        </w:rPr>
        <w:t xml:space="preserve">Załącznik Nr </w:t>
      </w:r>
      <w:r w:rsidR="00247E7B">
        <w:rPr>
          <w:rFonts w:eastAsia="Times New Roman" w:cs="Arial"/>
          <w:color w:val="333333"/>
          <w:sz w:val="24"/>
          <w:szCs w:val="24"/>
          <w:lang w:eastAsia="pl-PL"/>
        </w:rPr>
        <w:t>2</w:t>
      </w:r>
      <w:bookmarkStart w:id="0" w:name="_GoBack"/>
      <w:bookmarkEnd w:id="0"/>
    </w:p>
    <w:p w:rsidR="008A05E3" w:rsidRDefault="008A05E3" w:rsidP="008A05E3">
      <w:pPr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333333"/>
          <w:sz w:val="20"/>
          <w:szCs w:val="20"/>
          <w:lang w:eastAsia="pl-PL"/>
        </w:rPr>
        <w:t xml:space="preserve">do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ogłoszenia otwartego naboru na partnera do wspólnej realizacji projektu dotyczącego podniesienia jakości oferty edukacyjnej ukierunkowanej na rozwój kompetencji kluczowych uczniów w Szkole Podstawowej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br/>
        <w:t xml:space="preserve">w Gawlikach Wielkich.. </w:t>
      </w:r>
    </w:p>
    <w:p w:rsidR="001B4EBB" w:rsidRPr="00D508A5" w:rsidRDefault="001D24EA" w:rsidP="00D508A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D508A5">
        <w:rPr>
          <w:rFonts w:cstheme="minorHAnsi"/>
          <w:b/>
          <w:bCs/>
          <w:sz w:val="24"/>
          <w:szCs w:val="24"/>
          <w:shd w:val="clear" w:color="auto" w:fill="FFFFFF"/>
        </w:rPr>
        <w:t>REGULAMIN KONKURSU</w:t>
      </w:r>
    </w:p>
    <w:p w:rsidR="001B4EBB" w:rsidRPr="00D508A5" w:rsidRDefault="001B4EBB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W oparciu o art. 33 ust. 2 ustawy z dnia 11 lipca 2014 r. o zasadach realizacji programów w</w:t>
      </w:r>
      <w:r w:rsidR="00D508A5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zakresie polityki spójności finansowanych w perspektywie finansowej 2014 – 2020,  </w:t>
      </w:r>
      <w:r w:rsidRPr="00D508A5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Gmina </w:t>
      </w:r>
      <w:r w:rsidR="00307345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Wydminy</w:t>
      </w:r>
      <w:r w:rsidR="007534FE" w:rsidRPr="00D508A5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jako wnioskodawca w ramach projektu realizowanego w ramach konkursu zamkniętego nr RPWM.02.02.01-IZ.00-28-001/19 w ramach Regionalnego Programu Operacyjnego Województwa Warmińsko-Mazurskiego na lata 2014 – 2020, Osi Priorytetowej 2: Kadry dla gospodarki, Działania 2.2: Podniesienie jakości oferty edukacyjnej ukierunkowanej na rozwój kompetencji kluczowych uczniów, Poddziałania 2.2.1: Podniesienie jakości oferty edukacyjnej ukierunkowanej na rozwój kompetencji kluczowych uczniów – projekty konkursowe, Priorytetu inwestycyjnego 10i: Ograniczenie i zapobieganie przedwczesnemu kończeniu nauki szkolnej oraz zapewnienie równego dostępu do dobrej jakości wczesnej edukacji elementarnej oraz kształcenia podstawowego, gimnazjalnego i</w:t>
      </w:r>
      <w:r w:rsidR="00D508A5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ponadgimnazjalnego, z uwzględnieniem formalnych, nieformalnych i pozaformalnych ścieżek kształcenia umożliwiających ponowne podjęcie kształcenia i szkolenia, ogłasza otwarty nabór partnera w celu wspólnej realizacji wskazanego projektu: </w:t>
      </w:r>
    </w:p>
    <w:p w:rsidR="00221396" w:rsidRPr="00D508A5" w:rsidRDefault="001B4EBB" w:rsidP="00C174F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508A5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Projekt dotyczy podniesienia jakości oferty edukacyjnej ukierunkowanej na rozwój kompetencji kluczowych uczniów w </w:t>
      </w:r>
      <w:r w:rsidR="00307345" w:rsidRPr="00307345">
        <w:rPr>
          <w:b/>
          <w:sz w:val="24"/>
          <w:szCs w:val="24"/>
          <w:u w:val="single"/>
        </w:rPr>
        <w:t xml:space="preserve">Szkole Podstawowej </w:t>
      </w:r>
      <w:r w:rsidR="00C174F1" w:rsidRPr="00C174F1">
        <w:rPr>
          <w:b/>
          <w:sz w:val="24"/>
          <w:szCs w:val="24"/>
          <w:u w:val="single"/>
        </w:rPr>
        <w:t>w Gawlikach Wielkich”</w:t>
      </w:r>
    </w:p>
    <w:p w:rsidR="00221396" w:rsidRPr="00D508A5" w:rsidRDefault="00221396" w:rsidP="00D508A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I. CEL PARTNERSTWA</w:t>
      </w:r>
    </w:p>
    <w:p w:rsidR="00221396" w:rsidRPr="00D508A5" w:rsidRDefault="00221396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Celem partnerstwa jest wspólna realizacja projektu przygotowanego w odpowiedzi na konkurs zamknięty nr RPWM.02.02.01-IZ.00-28-001/19 w ramach Regionalnego Programu Operacyjnego Województwa Warmińsko-Mazurskiego na lata 2014 – 2020, Osi Priorytetowej 2: Kadry dla gospodarki, Działania 2.2: Podniesienie jakości oferty edukacyjnej ukierunkowanej na rozwój kompetencji kluczowych uczniów, Poddziałania 2.2.1: Podniesienie jakości oferty edukacyjnej ukierunkowanej na rozwój kompetencji kluczowych uczniów – projekty konkursowe, Priorytetu inwestycyjnego 10i: Ograniczenie i zapobieganie przedwczesnemu kończeniu nauki szkolnej oraz zapewnienie równego dostępu do dobrej jakości wczesnej edukacji elementarnej oraz kształcenia podstawowego, gimnazjalnego i</w:t>
      </w:r>
      <w:r w:rsidR="00DC7FD5" w:rsidRPr="00D508A5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ponadgimnazjalnego, z uwzględnieniem formalnych, nieformalnych i pozaformalnych ścieżek kształcenia umożliwiających ponowne podjęcie kształcenia i szkolenia, ogłoszony przez Zarząd Województwa Warmińsko-Mazurskiego, współfinansowany ze środków Regionalnego Programu Operacyjnego Województwa Warmińsko-Mazurskiego na lata 2014 – 2020.</w:t>
      </w:r>
    </w:p>
    <w:p w:rsidR="00221396" w:rsidRPr="00D508A5" w:rsidRDefault="00221396" w:rsidP="00D508A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D508A5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II. ZAKRES TEMATYCZNY PARTNERSTWA:</w:t>
      </w:r>
    </w:p>
    <w:p w:rsidR="00221396" w:rsidRPr="00D508A5" w:rsidRDefault="00221396" w:rsidP="00D508A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W ramach projektu przewidziane są działania związane z kompleksowym wspomaganiem </w:t>
      </w:r>
      <w:r w:rsidR="00307345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Szkoły</w:t>
      </w:r>
      <w:r w:rsidR="00307345" w:rsidRPr="00307345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 Podstawowej </w:t>
      </w:r>
      <w:r w:rsidR="00C174F1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w Gawlikach Wielkich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, dla której organem prowadzącym jest Gmina </w:t>
      </w:r>
      <w:r w:rsidR="00307345">
        <w:rPr>
          <w:rFonts w:eastAsia="Times New Roman" w:cs="Arial"/>
          <w:color w:val="000000"/>
          <w:sz w:val="24"/>
          <w:szCs w:val="24"/>
          <w:lang w:eastAsia="pl-PL"/>
        </w:rPr>
        <w:t>Wydminy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, których celem jest poprawa jakości edukacji ogólnej, realizowane w</w:t>
      </w:r>
      <w:r w:rsidR="00D508A5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oparciu o diagnozę  potrzeb, w szczególności poprzez:</w:t>
      </w:r>
    </w:p>
    <w:p w:rsidR="00221396" w:rsidRPr="00D508A5" w:rsidRDefault="00221396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a) Kształcenie kompetencji kluczowych i umiejętności uniwersalnych niezbędnych na rynku pracy – umiejętności matematyczno-przyrodniczych, umiejętności posługiwania się językami obcymi(w tym językiem polskim dla cudzoziemców i osób powracających do Polski oraz ich rodzin), ICT, umiejętności rozumienia, kreatywności, innowacyjności, przedsiębiorczości, krytycznego myślenia, rozwiązywania problemów, umiejętności uczenia się, umiejętności pracy zespołowej w kontekście środowiska pracy – a także </w:t>
      </w:r>
      <w:r w:rsidRPr="00D508A5">
        <w:rPr>
          <w:rFonts w:eastAsia="Times New Roman" w:cs="Arial"/>
          <w:b/>
          <w:color w:val="000000"/>
          <w:sz w:val="24"/>
          <w:szCs w:val="24"/>
          <w:lang w:eastAsia="pl-PL"/>
        </w:rPr>
        <w:lastRenderedPageBreak/>
        <w:t>zapewnienie zindywidualizowanego podejścia do uczniów o specjalnych potrzebach rozwojowych i edukacyjnych - realizowane przez następujące działania:</w:t>
      </w:r>
    </w:p>
    <w:p w:rsidR="00221396" w:rsidRPr="00D508A5" w:rsidRDefault="00221396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I. Doskonalenie umiejętności, kompetencji lub kwalifikacji nauczycieli w zakresie stosowania metod oraz form organizacyjnych sprzyjających kształtowaniu i rozwijaniu u uczniów kompetencji kluczowych oraz umiejętności uniwersalnych niezbędnych na rynku pracy.</w:t>
      </w:r>
    </w:p>
    <w:p w:rsidR="00221396" w:rsidRPr="00D508A5" w:rsidRDefault="00221396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II. Kształtowanie i rozwijanie u uczniów kompetencji kluczowych, umiejętności uniwersalnych oraz transferowalnych, w tym pobudzających innowacyjność, przedsiębiorczość, krytyczne i kreatywne myślenie, adaptacyjność do zmian oraz kompetencji społecznych niezbędnych na rynku pracy.</w:t>
      </w:r>
    </w:p>
    <w:p w:rsidR="00221396" w:rsidRPr="00D508A5" w:rsidRDefault="00221396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III. Indywidualizacja pracy z uczniem ze specjalnymi potrzebami rozwojowymi i</w:t>
      </w:r>
      <w:r w:rsidR="00DC7FD5" w:rsidRPr="00D508A5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edukacyjnymi, w tym wsparcie ucznia młodszego, poprzez realizację kompleksowych programów wspierających szkołę/placówkę systemu oświaty.</w:t>
      </w:r>
    </w:p>
    <w:p w:rsidR="00221396" w:rsidRPr="00D508A5" w:rsidRDefault="00221396" w:rsidP="00D508A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b/>
          <w:color w:val="000000"/>
          <w:sz w:val="24"/>
          <w:szCs w:val="24"/>
          <w:lang w:eastAsia="pl-PL"/>
        </w:rPr>
        <w:t>b) Tworzenie warunków dla nauczania opartego na metodzie eksperymentu – realizowane przez następujące działania:</w:t>
      </w:r>
    </w:p>
    <w:p w:rsidR="00221396" w:rsidRPr="00D508A5" w:rsidRDefault="00221396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I. Wyposażenie szkolnych pracowni w narzędzia do nauczania kompetencji matematyczno-przyrodniczych.</w:t>
      </w:r>
    </w:p>
    <w:p w:rsidR="00221396" w:rsidRPr="00D508A5" w:rsidRDefault="00CE0BDC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II. </w:t>
      </w:r>
      <w:r w:rsidR="00221396" w:rsidRPr="00D508A5">
        <w:rPr>
          <w:rFonts w:eastAsia="Times New Roman" w:cs="Arial"/>
          <w:color w:val="000000"/>
          <w:sz w:val="24"/>
          <w:szCs w:val="24"/>
          <w:lang w:eastAsia="pl-PL"/>
        </w:rPr>
        <w:t>Doskonalenie umiejętności, kompetencji lub kwalifikacji zawodowych nauczycieli, w tym nauczycieli przedmiotów przyrodniczych lub matematyki, niezbędnych do prowadzenia procesu nauczania opartego na metodzie eksperymentu.</w:t>
      </w:r>
    </w:p>
    <w:p w:rsidR="00221396" w:rsidRPr="00D508A5" w:rsidRDefault="00CE0BDC" w:rsidP="00D508A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>III.</w:t>
      </w:r>
      <w:r w:rsidR="00221396"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 Kształtowanie i rozwijanie u uczniów kompetenc</w:t>
      </w:r>
      <w:r w:rsidR="00DC7FD5" w:rsidRPr="00D508A5">
        <w:rPr>
          <w:rFonts w:eastAsia="Times New Roman" w:cs="Arial"/>
          <w:color w:val="000000"/>
          <w:sz w:val="24"/>
          <w:szCs w:val="24"/>
          <w:lang w:eastAsia="pl-PL"/>
        </w:rPr>
        <w:t>ji matematyczno-przyrodniczych.</w:t>
      </w:r>
    </w:p>
    <w:p w:rsidR="00221396" w:rsidRPr="00D508A5" w:rsidRDefault="00221396" w:rsidP="00D508A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b/>
          <w:color w:val="000000"/>
          <w:sz w:val="24"/>
          <w:szCs w:val="24"/>
          <w:lang w:eastAsia="pl-PL"/>
        </w:rPr>
        <w:t>c) Korzystanie z technologii informacyjno-komunikacyjnych oraz rozwijanie kompetencji informatycznych – realizowane przez następujące działania:</w:t>
      </w:r>
    </w:p>
    <w:p w:rsidR="00221396" w:rsidRPr="00D508A5" w:rsidRDefault="00CE0BDC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I. </w:t>
      </w:r>
      <w:r w:rsidR="00221396" w:rsidRPr="00D508A5">
        <w:rPr>
          <w:rFonts w:eastAsia="Times New Roman" w:cs="Arial"/>
          <w:color w:val="000000"/>
          <w:sz w:val="24"/>
          <w:szCs w:val="24"/>
          <w:lang w:eastAsia="pl-PL"/>
        </w:rPr>
        <w:t>Wyposażenie szkół lub placówek systemu oświaty w pomoce dydaktyczne oraz narzędzia TIK niezbędne do realizacji programów nauczania w szkołach lub placówkach systemu oświaty, w tym zapewnienie odpowiedniej infrastruktury sieciowo-usługowej.</w:t>
      </w:r>
    </w:p>
    <w:p w:rsidR="00221396" w:rsidRPr="00D508A5" w:rsidRDefault="00CE0BDC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II. </w:t>
      </w:r>
      <w:r w:rsidR="00221396" w:rsidRPr="00D508A5">
        <w:rPr>
          <w:rFonts w:eastAsia="Times New Roman" w:cs="Arial"/>
          <w:color w:val="000000"/>
          <w:sz w:val="24"/>
          <w:szCs w:val="24"/>
          <w:lang w:eastAsia="pl-PL"/>
        </w:rPr>
        <w:t>Podnoszenie kompetencji cyfrowych nauczycieli wszystkich przedmiotów, w tym w</w:t>
      </w:r>
      <w:r w:rsidR="00D508A5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221396" w:rsidRPr="00D508A5">
        <w:rPr>
          <w:rFonts w:eastAsia="Times New Roman" w:cs="Arial"/>
          <w:color w:val="000000"/>
          <w:sz w:val="24"/>
          <w:szCs w:val="24"/>
          <w:lang w:eastAsia="pl-PL"/>
        </w:rPr>
        <w:t>zakresie korzystania z narzędzi TIK zakupionych do szkół lub placówek systemu oświaty oraz włączania narzędzi TIK do nauczania.</w:t>
      </w:r>
    </w:p>
    <w:p w:rsidR="00221396" w:rsidRPr="00D508A5" w:rsidRDefault="00CE0BDC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color w:val="000000"/>
          <w:sz w:val="24"/>
          <w:szCs w:val="24"/>
          <w:lang w:eastAsia="pl-PL"/>
        </w:rPr>
        <w:t xml:space="preserve">III. </w:t>
      </w:r>
      <w:r w:rsidR="00221396" w:rsidRPr="00D508A5">
        <w:rPr>
          <w:rFonts w:eastAsia="Times New Roman" w:cs="Arial"/>
          <w:color w:val="000000"/>
          <w:sz w:val="24"/>
          <w:szCs w:val="24"/>
          <w:lang w:eastAsia="pl-PL"/>
        </w:rPr>
        <w:t>Kształtowanie i rozwijanie u uczniów kompetencji cyfrowych, w tym z uwzględnieniem bezpieczeństwa w cyberprzestrzeni i wynikających z tego tytułu zagrożeń.</w:t>
      </w:r>
    </w:p>
    <w:p w:rsidR="00221396" w:rsidRPr="00D508A5" w:rsidRDefault="00CE0BDC" w:rsidP="00D508A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D508A5">
        <w:rPr>
          <w:rFonts w:eastAsia="Times New Roman" w:cs="Arial"/>
          <w:b/>
          <w:color w:val="000000"/>
          <w:sz w:val="24"/>
          <w:szCs w:val="24"/>
          <w:lang w:eastAsia="pl-PL"/>
        </w:rPr>
        <w:t>Ostateczny zakres projektu określony zostanie z wybranym partnerem po sporządzeniu diagnoz szkół uczestniczących w projekcie.</w:t>
      </w:r>
    </w:p>
    <w:p w:rsidR="00CE0BDC" w:rsidRPr="00D508A5" w:rsidRDefault="00143AD0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</w:pPr>
      <w:r w:rsidRPr="00D508A5"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eastAsia="pl-PL"/>
        </w:rPr>
        <w:t>III.</w:t>
      </w:r>
      <w:r w:rsidR="00CE0BDC" w:rsidRPr="00D508A5"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 KRYTERIA WYBORU PARTNERA:</w:t>
      </w:r>
    </w:p>
    <w:p w:rsidR="00CE0BDC" w:rsidRPr="00D508A5" w:rsidRDefault="00CE0BDC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Przy wyborze partnera będą brane pod uwagę następujące kryteria</w:t>
      </w:r>
    </w:p>
    <w:p w:rsidR="00CE0BDC" w:rsidRPr="00D508A5" w:rsidRDefault="00CE0BDC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b/>
          <w:color w:val="333333"/>
          <w:sz w:val="24"/>
          <w:szCs w:val="24"/>
          <w:lang w:eastAsia="pl-PL"/>
        </w:rPr>
        <w:t>Kryteria formalne:</w:t>
      </w:r>
    </w:p>
    <w:p w:rsidR="00CE0BDC" w:rsidRPr="00D508A5" w:rsidRDefault="00CE0BDC" w:rsidP="00D508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Złożenie zgłoszenia w terminie i miejscu wskazanym w ogłoszeniu.</w:t>
      </w:r>
    </w:p>
    <w:p w:rsidR="00CE0BDC" w:rsidRPr="00D508A5" w:rsidRDefault="00CE0BDC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b/>
          <w:color w:val="333333"/>
          <w:sz w:val="24"/>
          <w:szCs w:val="24"/>
          <w:lang w:eastAsia="pl-PL"/>
        </w:rPr>
        <w:t>Kryteria merytoryczne</w:t>
      </w:r>
    </w:p>
    <w:p w:rsidR="00CE0BDC" w:rsidRPr="00D508A5" w:rsidRDefault="00CE0BDC" w:rsidP="00D508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Zgodność działania potencjalnego part</w:t>
      </w:r>
      <w:r w:rsidR="001B4EBB" w:rsidRPr="00D508A5">
        <w:rPr>
          <w:rFonts w:eastAsia="Times New Roman" w:cs="Arial"/>
          <w:color w:val="333333"/>
          <w:sz w:val="24"/>
          <w:szCs w:val="24"/>
          <w:lang w:eastAsia="pl-PL"/>
        </w:rPr>
        <w:t>nera z celami partnerstwa (0 - 5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CE0BDC" w:rsidRPr="00D508A5" w:rsidRDefault="00CE0BDC" w:rsidP="00D508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Oferowany wkład potencjalnego partn</w:t>
      </w:r>
      <w:r w:rsidR="001B4EBB" w:rsidRPr="00D508A5">
        <w:rPr>
          <w:rFonts w:eastAsia="Times New Roman" w:cs="Arial"/>
          <w:color w:val="333333"/>
          <w:sz w:val="24"/>
          <w:szCs w:val="24"/>
          <w:lang w:eastAsia="pl-PL"/>
        </w:rPr>
        <w:t>era w realizację projektu (0 - 5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CE0BDC" w:rsidRPr="00D508A5" w:rsidRDefault="00CE0BDC" w:rsidP="00D508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Doświadczenie w realizacji projektów w partnerstwie z jednostką samorządu terytorialnego min. 5 projektów w latach 2014-2019 </w:t>
      </w:r>
      <w:r w:rsidR="001B4EBB"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finansowanych z EFS jako beneficjent/partner środków UE 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(w</w:t>
      </w:r>
      <w:r w:rsidR="001B4EBB"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tym co najmniej 1 dotyczący projektów edukacyjnych) </w:t>
      </w:r>
      <w:r w:rsidR="001B4EBB" w:rsidRPr="00D508A5">
        <w:rPr>
          <w:rFonts w:eastAsia="Times New Roman" w:cs="Arial"/>
          <w:color w:val="333333"/>
          <w:sz w:val="24"/>
          <w:szCs w:val="24"/>
          <w:lang w:eastAsia="pl-PL"/>
        </w:rPr>
        <w:t>(0 - 10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CE0BDC" w:rsidRPr="00D508A5" w:rsidRDefault="00CE0BDC" w:rsidP="00D508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Gotowość współpracy z beneficjentem w trakcie przygotowania projektu (wniosku o</w:t>
      </w:r>
      <w:r w:rsidR="00D508A5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dofinansowanie) (opis podziału zadań m</w:t>
      </w:r>
      <w:r w:rsidR="001B4EBB" w:rsidRPr="00D508A5">
        <w:rPr>
          <w:rFonts w:eastAsia="Times New Roman" w:cs="Arial"/>
          <w:color w:val="333333"/>
          <w:sz w:val="24"/>
          <w:szCs w:val="24"/>
          <w:lang w:eastAsia="pl-PL"/>
        </w:rPr>
        <w:t>iędzy Partnera a Lidera)  (0 - 5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CE0BDC" w:rsidRPr="00D508A5" w:rsidRDefault="00CE0BDC" w:rsidP="00D508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Proponowany zakres merytoryczny projektu z podziałem projektu na zadania oraz przewidywane</w:t>
      </w:r>
      <w:r w:rsidR="001B4EBB"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rezultaty ich realizacji (0 - 2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5 pkt).</w:t>
      </w:r>
    </w:p>
    <w:p w:rsidR="001B4EBB" w:rsidRPr="00D508A5" w:rsidRDefault="001B4EBB" w:rsidP="00D508A5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lastRenderedPageBreak/>
        <w:t>IV. SPOSÓB PRZYGOTOWANIA I ZŁOŻENIA OFERTY:</w:t>
      </w:r>
    </w:p>
    <w:p w:rsidR="001B4EBB" w:rsidRPr="00D508A5" w:rsidRDefault="001B4EBB" w:rsidP="00D508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Podmiot ubiegający się o wybór na Partnera w procedurze otwartego konkursu jest zobowiązany do przedłożenia następujących dokumentów (oryginał lub uwierzytelniona kopia):</w:t>
      </w:r>
    </w:p>
    <w:p w:rsidR="001B4EBB" w:rsidRPr="00D508A5" w:rsidRDefault="001B4EBB" w:rsidP="0030734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wypełnionego „Formularza oferty” w oparciu o wzór zawarty w Ogłoszeniu o</w:t>
      </w:r>
      <w:r w:rsidR="00D508A5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otwartym konkursie mający na celu wyłonienie Partnera, zamieszczonym na stronie internetowej: </w:t>
      </w:r>
      <w:r w:rsidR="00C1697B"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hyperlink r:id="rId7" w:history="1">
        <w:r w:rsidR="00307345" w:rsidRPr="00F50A1E">
          <w:rPr>
            <w:rStyle w:val="Hipercze"/>
            <w:rFonts w:eastAsia="Times New Roman" w:cs="Arial"/>
            <w:sz w:val="24"/>
            <w:szCs w:val="24"/>
            <w:lang w:eastAsia="pl-PL"/>
          </w:rPr>
          <w:t>http://bip.wydminy.pl/</w:t>
        </w:r>
      </w:hyperlink>
      <w:r w:rsidR="00307345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</w:p>
    <w:p w:rsidR="001B4EBB" w:rsidRPr="00D508A5" w:rsidRDefault="001B4EBB" w:rsidP="00D508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aktualny odpis z rejestru KRS lub odpowiedniego wyciągu z ewidencji potwierdzającego formę organizacyjno-prawną podmiotu.</w:t>
      </w:r>
    </w:p>
    <w:p w:rsidR="001B4EBB" w:rsidRPr="00D508A5" w:rsidRDefault="001B4EBB" w:rsidP="00D508A5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Oferty złożone w sposób niekompletny ze względów formalnych podlegać będą uzupełnieniu przez potencjalnego partnera.</w:t>
      </w:r>
    </w:p>
    <w:p w:rsidR="001B4EBB" w:rsidRPr="00D508A5" w:rsidRDefault="001B4EBB" w:rsidP="00D508A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Zgłoszenia oraz wszystkie załączniki do zgłoszenia powinny być podpisane przez osobę upoważnioną do reprezentowania kandydata na partnera zgodnie z zapisem dokumencie rejestrowym lub zgodnie z załączonym pełnomocnictwem.</w:t>
      </w:r>
    </w:p>
    <w:p w:rsidR="001B4EBB" w:rsidRPr="00D508A5" w:rsidRDefault="001B4EBB" w:rsidP="00D508A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Kopie dokumentów dołączone do oferty musza być opatrzone pieczęcią podmiotu, aktualną datą, własnoręcznym podpisem osoby/osób uprawnionej do reprezentowania podmiotu oraz poświadczone za zgodność z oryginałem.</w:t>
      </w:r>
    </w:p>
    <w:p w:rsidR="00C006D2" w:rsidRPr="00D508A5" w:rsidRDefault="001B4EBB" w:rsidP="00C174F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333333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Oferty należy składać w zamkniętej kopercie z adnotacją </w:t>
      </w:r>
      <w:r w:rsidRPr="00D508A5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pl-PL"/>
        </w:rPr>
        <w:t>„Konkurs na wybór partnera do projektu w ramach 2.2.1: Podniesienie jakości oferty edukacyjnej ukierunkowanej na rozwój kompetencji kluczowych uczniów w</w:t>
      </w:r>
      <w:r w:rsidR="00EA2E22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="00307345" w:rsidRPr="00307345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pl-PL"/>
        </w:rPr>
        <w:t xml:space="preserve">Szkole Podstawowej </w:t>
      </w:r>
      <w:r w:rsidR="00C174F1" w:rsidRPr="00C174F1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pl-PL"/>
        </w:rPr>
        <w:t>w Gawlikach Wielkich”</w:t>
      </w:r>
      <w:r w:rsidRPr="00D508A5">
        <w:rPr>
          <w:rFonts w:eastAsia="Times New Roman" w:cs="Arial"/>
          <w:b/>
          <w:bCs/>
          <w:i/>
          <w:iCs/>
          <w:color w:val="333333"/>
          <w:sz w:val="24"/>
          <w:szCs w:val="24"/>
          <w:lang w:eastAsia="pl-PL"/>
        </w:rPr>
        <w:t>” 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osobiście lub drogą pocztową na adres: </w:t>
      </w:r>
      <w:r w:rsidR="00C1697B" w:rsidRPr="00D508A5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Urząd </w:t>
      </w:r>
      <w:r w:rsidR="00C006D2" w:rsidRPr="00D508A5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Gminy w </w:t>
      </w:r>
      <w:r w:rsidR="00307345">
        <w:rPr>
          <w:rFonts w:eastAsia="Times New Roman" w:cs="Arial"/>
          <w:b/>
          <w:color w:val="333333"/>
          <w:sz w:val="24"/>
          <w:szCs w:val="24"/>
          <w:lang w:eastAsia="pl-PL"/>
        </w:rPr>
        <w:t>Wydminach</w:t>
      </w:r>
      <w:r w:rsidR="007534FE" w:rsidRPr="00D508A5">
        <w:rPr>
          <w:rFonts w:eastAsia="Times New Roman" w:cs="Arial"/>
          <w:b/>
          <w:color w:val="333333"/>
          <w:sz w:val="24"/>
          <w:szCs w:val="24"/>
          <w:lang w:eastAsia="pl-PL"/>
        </w:rPr>
        <w:t>,</w:t>
      </w:r>
      <w:r w:rsidR="00C006D2" w:rsidRPr="00D508A5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 </w:t>
      </w:r>
      <w:r w:rsidR="00307345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 </w:t>
      </w:r>
      <w:r w:rsidR="00307345" w:rsidRPr="00307345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Plac Rynek 1/1, 11-510 Wydminy </w:t>
      </w:r>
      <w:r w:rsidR="00EA2E22" w:rsidRPr="00EA2E22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l-PL"/>
        </w:rPr>
        <w:t>do dnia 3 stycznia 2020 r. do godz. 9.00</w:t>
      </w:r>
      <w:r w:rsidR="007534FE" w:rsidRPr="00D508A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D508A5">
        <w:rPr>
          <w:rFonts w:eastAsia="Times New Roman" w:cs="Arial"/>
          <w:color w:val="000000" w:themeColor="text1"/>
          <w:sz w:val="24"/>
          <w:szCs w:val="24"/>
          <w:lang w:eastAsia="pl-PL"/>
        </w:rPr>
        <w:t>(decyduje data wpływu).</w:t>
      </w:r>
      <w:r w:rsidR="007534FE" w:rsidRPr="00D508A5">
        <w:rPr>
          <w:rFonts w:eastAsia="Times New Roman" w:cs="Arial"/>
          <w:color w:val="333333"/>
          <w:lang w:eastAsia="pl-PL"/>
        </w:rPr>
        <w:t xml:space="preserve"> 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Oferty złożone po upływie terminu nie będą rozpatrywane.</w:t>
      </w:r>
    </w:p>
    <w:p w:rsidR="001B4EBB" w:rsidRPr="00D508A5" w:rsidRDefault="001B4EBB" w:rsidP="00D508A5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ind w:left="709" w:hanging="709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PROCEDURA KONKURSOWA:</w:t>
      </w:r>
    </w:p>
    <w:p w:rsidR="001B4EBB" w:rsidRPr="00307345" w:rsidRDefault="001B4EBB" w:rsidP="0030734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07345">
        <w:rPr>
          <w:rFonts w:eastAsia="Times New Roman" w:cs="Arial"/>
          <w:color w:val="333333"/>
          <w:sz w:val="24"/>
          <w:szCs w:val="24"/>
          <w:lang w:eastAsia="pl-PL"/>
        </w:rPr>
        <w:t>Informacje o konkursie umieszc</w:t>
      </w:r>
      <w:r w:rsidR="007534FE" w:rsidRPr="00307345">
        <w:rPr>
          <w:rFonts w:eastAsia="Times New Roman" w:cs="Arial"/>
          <w:color w:val="333333"/>
          <w:sz w:val="24"/>
          <w:szCs w:val="24"/>
          <w:lang w:eastAsia="pl-PL"/>
        </w:rPr>
        <w:t>zone są na stronie internetowej</w:t>
      </w:r>
      <w:r w:rsidR="007534FE" w:rsidRPr="00D508A5">
        <w:t xml:space="preserve"> </w:t>
      </w:r>
      <w:hyperlink r:id="rId8" w:history="1">
        <w:r w:rsidR="00307345" w:rsidRPr="00F50A1E">
          <w:rPr>
            <w:rStyle w:val="Hipercze"/>
          </w:rPr>
          <w:t>http://bip.wydminy.pl/</w:t>
        </w:r>
      </w:hyperlink>
      <w:r w:rsidR="00307345">
        <w:t xml:space="preserve"> </w:t>
      </w:r>
      <w:r w:rsidRPr="00307345">
        <w:rPr>
          <w:rFonts w:eastAsia="Times New Roman" w:cs="Arial"/>
          <w:color w:val="333333"/>
          <w:sz w:val="24"/>
          <w:szCs w:val="24"/>
          <w:lang w:eastAsia="pl-PL"/>
        </w:rPr>
        <w:t xml:space="preserve">Postępowanie konkursowe przeprowadza Komisja Konkursowa powołana przez </w:t>
      </w:r>
      <w:r w:rsidR="00D508A5" w:rsidRPr="00307345">
        <w:rPr>
          <w:rFonts w:eastAsia="Times New Roman" w:cs="Arial"/>
          <w:color w:val="333333"/>
          <w:sz w:val="24"/>
          <w:szCs w:val="24"/>
          <w:lang w:eastAsia="pl-PL"/>
        </w:rPr>
        <w:t xml:space="preserve">Wójta Gminy </w:t>
      </w:r>
      <w:r w:rsidR="00307345" w:rsidRPr="00307345">
        <w:rPr>
          <w:rFonts w:eastAsia="Times New Roman" w:cs="Arial"/>
          <w:color w:val="333333"/>
          <w:sz w:val="24"/>
          <w:szCs w:val="24"/>
          <w:lang w:eastAsia="pl-PL"/>
        </w:rPr>
        <w:t>Wydminy</w:t>
      </w:r>
      <w:r w:rsidR="00D508A5" w:rsidRPr="00307345"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:rsidR="001B4EBB" w:rsidRPr="00D508A5" w:rsidRDefault="001B4EBB" w:rsidP="00D508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Komisja rozpoczyna działalność z dniem powołania. Jej pracami kieruje Przewodniczący Komisji.</w:t>
      </w:r>
    </w:p>
    <w:p w:rsidR="001B4EBB" w:rsidRPr="00D508A5" w:rsidRDefault="001B4EBB" w:rsidP="00D508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Komisja podejmuje rozstrzygnięcia zwykłą większością głosów.</w:t>
      </w:r>
    </w:p>
    <w:p w:rsidR="001B4EBB" w:rsidRPr="00D508A5" w:rsidRDefault="001B4EBB" w:rsidP="00D508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 Każdy z członków Komisji Konkursowej weryfikuje oferty zgłoszone przez oferentów w drodze otwartego konkursu, pod względem formalnym i merytorycznym, według kryteriów określonych w pkt. III Ogłoszenia.</w:t>
      </w:r>
    </w:p>
    <w:p w:rsidR="001B4EBB" w:rsidRPr="00D508A5" w:rsidRDefault="001B4EBB" w:rsidP="00D508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 pierwszym etapie konkursu Komisja Konkursowa:</w:t>
      </w:r>
    </w:p>
    <w:p w:rsidR="001B4EBB" w:rsidRPr="00D508A5" w:rsidRDefault="001B4EBB" w:rsidP="00D508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stwierdza liczbę złożonych ofert;</w:t>
      </w:r>
    </w:p>
    <w:p w:rsidR="001B4EBB" w:rsidRPr="00D508A5" w:rsidRDefault="001B4EBB" w:rsidP="00D508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otwiera koperty z ofertami,</w:t>
      </w:r>
    </w:p>
    <w:p w:rsidR="001B4EBB" w:rsidRPr="00D508A5" w:rsidRDefault="001B4EBB" w:rsidP="00D508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ocenia oferty pod względem formalnym – ocena polega na sprawdzeniu czy oferent podał wszystkie niezbędne informacje według zamieszczonego „Formularza Oferty”. W przypadku, gdy zgłoszone oferty nie są kompletne z przyczyn formalnych Komisja Konkursowa wzywa potencjalnych Partnerów do ich uzupełnienia.</w:t>
      </w:r>
    </w:p>
    <w:p w:rsidR="001B4EBB" w:rsidRPr="00D508A5" w:rsidRDefault="001B4EBB" w:rsidP="00D508A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 drugim etapie konkursu, Komisja Konkursowa: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analizuje merytoryczną zawartość ofert,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przyznaje odpowiednią liczbę punktó</w:t>
      </w:r>
      <w:r w:rsid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w według kryteriów opracowanych 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</w:t>
      </w:r>
      <w:r w:rsidR="00D508A5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„Formularzu Oferty”,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wskazuje najwyżej oceniane oferty,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przeprowadza ewentualne negocjacje z najwyżej ocenionymi Oferentami, celem konkretyzacji zasad współpracy przy realizacji projektu,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po przeprowadzonych negocjacjach rozstrzyga konkurs i wyłania Partnera,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 przypadku, jeżeli negocjacje z najwyżej ocenionymi Oferentami lub jednym z nich nie dojdą do skutku, Komisja Konkursowa dopuszcza możliwość podjęcia negocjacji z</w:t>
      </w:r>
      <w:r w:rsidR="00D508A5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kolejnym lub kolejnymi najlepiej ocenianym/ocenianymi Oferentem/Oferentami.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w przypadku zamknięcia procedury oceny ofert i nie wyłonienia Partnera, Gmina </w:t>
      </w:r>
      <w:r w:rsidR="00307345">
        <w:rPr>
          <w:rFonts w:eastAsia="Times New Roman" w:cs="Arial"/>
          <w:color w:val="333333"/>
          <w:sz w:val="24"/>
          <w:szCs w:val="24"/>
          <w:lang w:eastAsia="pl-PL"/>
        </w:rPr>
        <w:t>Wydminy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  może ponowić ogłoszenie konkursu w celu wyłonienia Partnera,</w:t>
      </w:r>
    </w:p>
    <w:p w:rsidR="001B4EBB" w:rsidRPr="00D508A5" w:rsidRDefault="001B4EBB" w:rsidP="00D508A5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 xml:space="preserve">przewiduje się wybór </w:t>
      </w:r>
      <w:r w:rsidR="00F32492" w:rsidRPr="00D508A5">
        <w:rPr>
          <w:rFonts w:eastAsia="Times New Roman" w:cs="Arial"/>
          <w:color w:val="333333"/>
          <w:sz w:val="24"/>
          <w:szCs w:val="24"/>
          <w:lang w:eastAsia="pl-PL"/>
        </w:rPr>
        <w:t>jednego partnera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:rsidR="001B4EBB" w:rsidRPr="00D508A5" w:rsidRDefault="001B4EBB" w:rsidP="00D508A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Z przebiegu konkursu Komisja Konkursowa sporządza protokół, który powinien zawierać:</w:t>
      </w:r>
    </w:p>
    <w:p w:rsidR="001B4EBB" w:rsidRPr="00D508A5" w:rsidRDefault="001B4EBB" w:rsidP="00D508A5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imiona i nazwiska Członków Komisji Konkursowej,</w:t>
      </w:r>
    </w:p>
    <w:p w:rsidR="001B4EBB" w:rsidRPr="00D508A5" w:rsidRDefault="001B4EBB" w:rsidP="00D508A5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liczbę zgłoszonych ofert,</w:t>
      </w:r>
    </w:p>
    <w:p w:rsidR="001B4EBB" w:rsidRPr="00D508A5" w:rsidRDefault="001B4EBB" w:rsidP="00D508A5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wskazanie ofert najkorzystniejszych,</w:t>
      </w:r>
    </w:p>
    <w:p w:rsidR="001B4EBB" w:rsidRPr="00D508A5" w:rsidRDefault="001B4EBB" w:rsidP="00D508A5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ewentualne uwagi Członków Komisji Konkursowej,</w:t>
      </w:r>
    </w:p>
    <w:p w:rsidR="001B4EBB" w:rsidRPr="00D508A5" w:rsidRDefault="001B4EBB" w:rsidP="00D508A5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podpisy Członków Komisji Konkursowej.</w:t>
      </w:r>
    </w:p>
    <w:p w:rsidR="001B4EBB" w:rsidRPr="00D508A5" w:rsidRDefault="001B4EBB" w:rsidP="00D508A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Komisja Konkursowa ulega rozwiązaniu po rozstrzygnięciu konkursu i wyłonieniu Partnera do wspólnej realizacji projektu.</w:t>
      </w:r>
    </w:p>
    <w:p w:rsidR="001B4EBB" w:rsidRPr="00D508A5" w:rsidRDefault="001B4EBB" w:rsidP="0030734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Podmioty biorące udział w konkursie zostaną pisemnie poinformowane o wyniku postępowania konkursowego. Informacja o podmiocie, który zostanie wyłoniony w</w:t>
      </w:r>
      <w:r w:rsidR="00D508A5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wyniku rozstrzygnięcia konkursu, będzie opublikowana na stronie internetowej </w:t>
      </w:r>
      <w:hyperlink r:id="rId9" w:history="1">
        <w:r w:rsidR="00307345" w:rsidRPr="00F50A1E">
          <w:rPr>
            <w:rStyle w:val="Hipercze"/>
          </w:rPr>
          <w:t>http://bip.wydminy.pl/</w:t>
        </w:r>
      </w:hyperlink>
      <w:r w:rsidR="00307345">
        <w:t xml:space="preserve"> 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w terminie 2 dni od dnia podjęcia ostatecznej decyzji przez Komisję Konkursową.</w:t>
      </w:r>
    </w:p>
    <w:p w:rsidR="001B4EBB" w:rsidRPr="00D508A5" w:rsidRDefault="001B4EBB" w:rsidP="00D508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Z Pa</w:t>
      </w:r>
      <w:r w:rsidR="00D1111B" w:rsidRPr="00D508A5">
        <w:rPr>
          <w:rFonts w:eastAsia="Times New Roman" w:cs="Arial"/>
          <w:color w:val="333333"/>
          <w:sz w:val="24"/>
          <w:szCs w:val="24"/>
          <w:lang w:eastAsia="pl-PL"/>
        </w:rPr>
        <w:t>rtnerem, wyłonionym w toku postę</w:t>
      </w: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powania konkursowego zostanie zawarta umowa partnerska, w celu realizacji wspólnego przedsięwzięcia.</w:t>
      </w:r>
    </w:p>
    <w:p w:rsidR="00C1697B" w:rsidRPr="00D508A5" w:rsidRDefault="001B4EBB" w:rsidP="00D508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D508A5">
        <w:rPr>
          <w:rFonts w:eastAsia="Times New Roman" w:cs="Arial"/>
          <w:color w:val="333333"/>
          <w:sz w:val="24"/>
          <w:szCs w:val="24"/>
          <w:lang w:eastAsia="pl-PL"/>
        </w:rPr>
        <w:t>Ogłaszający zastrzega sobie prawo do unieważnienia naboru bez podania przyczyny.</w:t>
      </w:r>
    </w:p>
    <w:p w:rsidR="00D508A5" w:rsidRDefault="00D508A5" w:rsidP="00F3249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333333"/>
          <w:sz w:val="24"/>
          <w:szCs w:val="24"/>
          <w:lang w:eastAsia="pl-PL"/>
        </w:rPr>
      </w:pPr>
    </w:p>
    <w:p w:rsidR="001B4EBB" w:rsidRPr="00F32492" w:rsidRDefault="00F32492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VI. </w:t>
      </w:r>
      <w:r w:rsidR="001B4EBB" w:rsidRPr="00F32492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PROCEDURA ODWOŁAWCZA:</w:t>
      </w:r>
    </w:p>
    <w:p w:rsidR="001B4EBB" w:rsidRPr="001B4EBB" w:rsidRDefault="001B4EBB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1B4EBB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F32492" w:rsidRDefault="00F32492" w:rsidP="00D508A5">
      <w:pPr>
        <w:spacing w:after="0"/>
        <w:rPr>
          <w:rFonts w:cs="Arial"/>
          <w:sz w:val="24"/>
          <w:szCs w:val="24"/>
        </w:rPr>
      </w:pPr>
      <w:r w:rsidRPr="00F32492">
        <w:rPr>
          <w:rFonts w:eastAsia="Times New Roman" w:cs="Arial"/>
          <w:color w:val="333333"/>
          <w:sz w:val="24"/>
          <w:szCs w:val="24"/>
          <w:lang w:eastAsia="pl-PL"/>
        </w:rPr>
        <w:t>1.</w:t>
      </w:r>
      <w:r w:rsidR="001B4EBB" w:rsidRPr="00F32492"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F32492">
        <w:rPr>
          <w:rFonts w:cs="Arial"/>
          <w:sz w:val="24"/>
          <w:szCs w:val="24"/>
        </w:rPr>
        <w:t xml:space="preserve">Na podstawie opinii wydanej przez  Komisję Konkursową </w:t>
      </w:r>
      <w:r w:rsidRPr="007534FE">
        <w:rPr>
          <w:rFonts w:cs="Arial"/>
          <w:sz w:val="24"/>
          <w:szCs w:val="24"/>
        </w:rPr>
        <w:t xml:space="preserve">Wójt </w:t>
      </w:r>
      <w:r w:rsidR="007534FE" w:rsidRPr="007534FE">
        <w:rPr>
          <w:rFonts w:cs="Arial"/>
          <w:sz w:val="24"/>
          <w:szCs w:val="24"/>
        </w:rPr>
        <w:t xml:space="preserve">Gminy </w:t>
      </w:r>
      <w:r w:rsidR="00307345">
        <w:rPr>
          <w:rFonts w:cs="Arial"/>
          <w:sz w:val="24"/>
          <w:szCs w:val="24"/>
        </w:rPr>
        <w:t>Wydminy</w:t>
      </w:r>
      <w:r>
        <w:rPr>
          <w:rFonts w:cs="Arial"/>
          <w:sz w:val="24"/>
          <w:szCs w:val="24"/>
        </w:rPr>
        <w:t xml:space="preserve"> </w:t>
      </w:r>
      <w:r w:rsidRPr="00F32492">
        <w:rPr>
          <w:rFonts w:cs="Arial"/>
          <w:sz w:val="24"/>
          <w:szCs w:val="24"/>
        </w:rPr>
        <w:t>dokona wyboru podmiotu, z którym zosta</w:t>
      </w:r>
      <w:r>
        <w:rPr>
          <w:rFonts w:cs="Arial"/>
          <w:sz w:val="24"/>
          <w:szCs w:val="24"/>
        </w:rPr>
        <w:t xml:space="preserve">nie zawarta umowa partnerska. </w:t>
      </w:r>
    </w:p>
    <w:p w:rsidR="00F32492" w:rsidRPr="00F32492" w:rsidRDefault="00F32492" w:rsidP="00D508A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F32492">
        <w:rPr>
          <w:rFonts w:cs="Arial"/>
          <w:sz w:val="24"/>
          <w:szCs w:val="24"/>
        </w:rPr>
        <w:t xml:space="preserve">Od decyzji </w:t>
      </w:r>
      <w:r>
        <w:rPr>
          <w:rFonts w:cs="Arial"/>
          <w:sz w:val="24"/>
          <w:szCs w:val="24"/>
        </w:rPr>
        <w:t xml:space="preserve">Wójta </w:t>
      </w:r>
      <w:r w:rsidRPr="00F32492">
        <w:rPr>
          <w:rFonts w:cs="Arial"/>
          <w:sz w:val="24"/>
          <w:szCs w:val="24"/>
        </w:rPr>
        <w:t xml:space="preserve"> nie przysługuje odwołanie.</w:t>
      </w:r>
    </w:p>
    <w:p w:rsidR="001B4EBB" w:rsidRPr="001B4EBB" w:rsidRDefault="001B4EBB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985CFF" w:rsidRPr="00985CFF" w:rsidRDefault="00985CFF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985CFF">
        <w:rPr>
          <w:rFonts w:eastAsia="Times New Roman" w:cs="Arial"/>
          <w:b/>
          <w:color w:val="333333"/>
          <w:sz w:val="24"/>
          <w:szCs w:val="24"/>
          <w:lang w:eastAsia="pl-PL"/>
        </w:rPr>
        <w:t>VII. INFORMACJE DODATKOWE:</w:t>
      </w:r>
    </w:p>
    <w:p w:rsidR="00985CFF" w:rsidRPr="00985CFF" w:rsidRDefault="00985CFF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85CFF">
        <w:rPr>
          <w:rFonts w:eastAsia="Times New Roman" w:cs="Arial"/>
          <w:color w:val="333333"/>
          <w:sz w:val="24"/>
          <w:szCs w:val="24"/>
          <w:lang w:eastAsia="pl-PL"/>
        </w:rPr>
        <w:t>1.</w:t>
      </w:r>
      <w:r w:rsidRPr="00985CFF">
        <w:rPr>
          <w:rFonts w:eastAsia="Times New Roman" w:cs="Arial"/>
          <w:color w:val="333333"/>
          <w:sz w:val="24"/>
          <w:szCs w:val="24"/>
          <w:lang w:eastAsia="pl-PL"/>
        </w:rPr>
        <w:tab/>
        <w:t xml:space="preserve">Informacja dotycząca wyboru partnerów zostanie opublikowana na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stronie </w:t>
      </w:r>
      <w:hyperlink r:id="rId10" w:history="1">
        <w:r w:rsidR="00307345" w:rsidRPr="00F50A1E">
          <w:rPr>
            <w:rStyle w:val="Hipercze"/>
          </w:rPr>
          <w:t>http://bip.wydminy.pl/</w:t>
        </w:r>
      </w:hyperlink>
      <w:r w:rsidR="00307345">
        <w:t xml:space="preserve"> </w:t>
      </w:r>
    </w:p>
    <w:p w:rsidR="00985CFF" w:rsidRPr="00985CFF" w:rsidRDefault="00985CFF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85CFF">
        <w:rPr>
          <w:rFonts w:eastAsia="Times New Roman" w:cs="Arial"/>
          <w:color w:val="333333"/>
          <w:sz w:val="24"/>
          <w:szCs w:val="24"/>
          <w:lang w:eastAsia="pl-PL"/>
        </w:rPr>
        <w:t>2.</w:t>
      </w:r>
      <w:r w:rsidRPr="00985CFF">
        <w:rPr>
          <w:rFonts w:eastAsia="Times New Roman" w:cs="Arial"/>
          <w:color w:val="333333"/>
          <w:sz w:val="24"/>
          <w:szCs w:val="24"/>
          <w:lang w:eastAsia="pl-PL"/>
        </w:rPr>
        <w:tab/>
        <w:t>Wybór partnera poprzedzony będzie oceną ofert.</w:t>
      </w:r>
    </w:p>
    <w:p w:rsidR="001B4EBB" w:rsidRPr="00CE0BDC" w:rsidRDefault="00985CFF" w:rsidP="00D508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85CFF">
        <w:rPr>
          <w:rFonts w:eastAsia="Times New Roman" w:cs="Arial"/>
          <w:color w:val="333333"/>
          <w:sz w:val="24"/>
          <w:szCs w:val="24"/>
          <w:lang w:eastAsia="pl-PL"/>
        </w:rPr>
        <w:t>3.</w:t>
      </w:r>
      <w:r w:rsidRPr="00985CFF">
        <w:rPr>
          <w:rFonts w:eastAsia="Times New Roman" w:cs="Arial"/>
          <w:color w:val="333333"/>
          <w:sz w:val="24"/>
          <w:szCs w:val="24"/>
          <w:lang w:eastAsia="pl-PL"/>
        </w:rPr>
        <w:tab/>
        <w:t>Wszelkie wydatki związane z przygotowaniem podmiotu jako partnera do realizacji projektu, potencjalny partner ponosi samodzielnie.</w:t>
      </w:r>
    </w:p>
    <w:p w:rsidR="00446FE1" w:rsidRPr="0010424B" w:rsidRDefault="00132C62" w:rsidP="001042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sectPr w:rsidR="00446FE1" w:rsidRPr="001042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62" w:rsidRDefault="00132C62" w:rsidP="00985CFF">
      <w:pPr>
        <w:spacing w:after="0" w:line="240" w:lineRule="auto"/>
      </w:pPr>
      <w:r>
        <w:separator/>
      </w:r>
    </w:p>
  </w:endnote>
  <w:endnote w:type="continuationSeparator" w:id="0">
    <w:p w:rsidR="00132C62" w:rsidRDefault="00132C62" w:rsidP="0098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24"/>
        <w:szCs w:val="24"/>
      </w:rPr>
      <w:id w:val="1469089782"/>
      <w:docPartObj>
        <w:docPartGallery w:val="Page Numbers (Bottom of Page)"/>
        <w:docPartUnique/>
      </w:docPartObj>
    </w:sdtPr>
    <w:sdtEndPr/>
    <w:sdtContent>
      <w:p w:rsidR="00985CFF" w:rsidRPr="00985CFF" w:rsidRDefault="00985CFF">
        <w:pPr>
          <w:pStyle w:val="Stopka"/>
          <w:jc w:val="right"/>
          <w:rPr>
            <w:rFonts w:eastAsiaTheme="majorEastAsia" w:cstheme="majorBidi"/>
            <w:sz w:val="24"/>
            <w:szCs w:val="24"/>
          </w:rPr>
        </w:pPr>
        <w:r w:rsidRPr="00985CFF">
          <w:rPr>
            <w:rFonts w:eastAsiaTheme="majorEastAsia" w:cstheme="majorBidi"/>
            <w:sz w:val="24"/>
            <w:szCs w:val="24"/>
          </w:rPr>
          <w:t xml:space="preserve">str. </w:t>
        </w:r>
        <w:r w:rsidRPr="00985CFF">
          <w:rPr>
            <w:rFonts w:eastAsiaTheme="minorEastAsia"/>
            <w:sz w:val="24"/>
            <w:szCs w:val="24"/>
          </w:rPr>
          <w:fldChar w:fldCharType="begin"/>
        </w:r>
        <w:r w:rsidRPr="00985CFF">
          <w:rPr>
            <w:sz w:val="24"/>
            <w:szCs w:val="24"/>
          </w:rPr>
          <w:instrText>PAGE    \* MERGEFORMAT</w:instrText>
        </w:r>
        <w:r w:rsidRPr="00985CFF">
          <w:rPr>
            <w:rFonts w:eastAsiaTheme="minorEastAsia"/>
            <w:sz w:val="24"/>
            <w:szCs w:val="24"/>
          </w:rPr>
          <w:fldChar w:fldCharType="separate"/>
        </w:r>
        <w:r w:rsidR="00C174F1" w:rsidRPr="00C174F1">
          <w:rPr>
            <w:rFonts w:eastAsiaTheme="majorEastAsia" w:cstheme="majorBidi"/>
            <w:noProof/>
            <w:sz w:val="24"/>
            <w:szCs w:val="24"/>
          </w:rPr>
          <w:t>1</w:t>
        </w:r>
        <w:r w:rsidRPr="00985CFF">
          <w:rPr>
            <w:rFonts w:eastAsiaTheme="majorEastAsia" w:cstheme="majorBidi"/>
            <w:sz w:val="24"/>
            <w:szCs w:val="24"/>
          </w:rPr>
          <w:fldChar w:fldCharType="end"/>
        </w:r>
      </w:p>
    </w:sdtContent>
  </w:sdt>
  <w:p w:rsidR="00985CFF" w:rsidRDefault="00985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62" w:rsidRDefault="00132C62" w:rsidP="00985CFF">
      <w:pPr>
        <w:spacing w:after="0" w:line="240" w:lineRule="auto"/>
      </w:pPr>
      <w:r>
        <w:separator/>
      </w:r>
    </w:p>
  </w:footnote>
  <w:footnote w:type="continuationSeparator" w:id="0">
    <w:p w:rsidR="00132C62" w:rsidRDefault="00132C62" w:rsidP="0098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F6"/>
    <w:multiLevelType w:val="multilevel"/>
    <w:tmpl w:val="01A6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12A5"/>
    <w:multiLevelType w:val="multilevel"/>
    <w:tmpl w:val="F1061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A3C8F"/>
    <w:multiLevelType w:val="multilevel"/>
    <w:tmpl w:val="F20A2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76106"/>
    <w:multiLevelType w:val="multilevel"/>
    <w:tmpl w:val="C36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1BCB"/>
    <w:multiLevelType w:val="hybridMultilevel"/>
    <w:tmpl w:val="F1D621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0E75F1"/>
    <w:multiLevelType w:val="multilevel"/>
    <w:tmpl w:val="B0D2EE4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505B0"/>
    <w:multiLevelType w:val="multilevel"/>
    <w:tmpl w:val="C5FC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40A89"/>
    <w:multiLevelType w:val="multilevel"/>
    <w:tmpl w:val="9C4EC6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50830"/>
    <w:multiLevelType w:val="hybridMultilevel"/>
    <w:tmpl w:val="A86A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3D25"/>
    <w:multiLevelType w:val="multilevel"/>
    <w:tmpl w:val="0EEA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95ED9"/>
    <w:multiLevelType w:val="multilevel"/>
    <w:tmpl w:val="D562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1402D"/>
    <w:multiLevelType w:val="multilevel"/>
    <w:tmpl w:val="7BF4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478A1"/>
    <w:multiLevelType w:val="multilevel"/>
    <w:tmpl w:val="1CE8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438F7"/>
    <w:multiLevelType w:val="multilevel"/>
    <w:tmpl w:val="45E2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E48B6"/>
    <w:multiLevelType w:val="hybridMultilevel"/>
    <w:tmpl w:val="4A923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73FEA"/>
    <w:multiLevelType w:val="multilevel"/>
    <w:tmpl w:val="8EB8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75FE7"/>
    <w:multiLevelType w:val="multilevel"/>
    <w:tmpl w:val="75BE92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E189D"/>
    <w:multiLevelType w:val="multilevel"/>
    <w:tmpl w:val="0DFCFE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73C2B"/>
    <w:multiLevelType w:val="multilevel"/>
    <w:tmpl w:val="E52C5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369C9"/>
    <w:multiLevelType w:val="multilevel"/>
    <w:tmpl w:val="1E2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E38CE"/>
    <w:multiLevelType w:val="multilevel"/>
    <w:tmpl w:val="FAE00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C29E8"/>
    <w:multiLevelType w:val="multilevel"/>
    <w:tmpl w:val="B4B6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C4F02"/>
    <w:multiLevelType w:val="multilevel"/>
    <w:tmpl w:val="7DC8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121C5"/>
    <w:multiLevelType w:val="multilevel"/>
    <w:tmpl w:val="8334D9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C0820"/>
    <w:multiLevelType w:val="multilevel"/>
    <w:tmpl w:val="AA425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561025"/>
    <w:multiLevelType w:val="multilevel"/>
    <w:tmpl w:val="1C50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26F22"/>
    <w:multiLevelType w:val="multilevel"/>
    <w:tmpl w:val="5EF2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B447E"/>
    <w:multiLevelType w:val="multilevel"/>
    <w:tmpl w:val="B61CD2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737BEE"/>
    <w:multiLevelType w:val="hybridMultilevel"/>
    <w:tmpl w:val="E59E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C3D10"/>
    <w:multiLevelType w:val="multilevel"/>
    <w:tmpl w:val="7B6E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3D5D05"/>
    <w:multiLevelType w:val="multilevel"/>
    <w:tmpl w:val="8A4E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E3BC5"/>
    <w:multiLevelType w:val="multilevel"/>
    <w:tmpl w:val="75BE92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19"/>
  </w:num>
  <w:num w:numId="5">
    <w:abstractNumId w:val="22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26"/>
  </w:num>
  <w:num w:numId="11">
    <w:abstractNumId w:val="14"/>
  </w:num>
  <w:num w:numId="12">
    <w:abstractNumId w:val="4"/>
  </w:num>
  <w:num w:numId="13">
    <w:abstractNumId w:val="17"/>
  </w:num>
  <w:num w:numId="14">
    <w:abstractNumId w:val="25"/>
  </w:num>
  <w:num w:numId="15">
    <w:abstractNumId w:val="13"/>
  </w:num>
  <w:num w:numId="16">
    <w:abstractNumId w:val="23"/>
  </w:num>
  <w:num w:numId="17">
    <w:abstractNumId w:val="5"/>
  </w:num>
  <w:num w:numId="18">
    <w:abstractNumId w:val="16"/>
  </w:num>
  <w:num w:numId="19">
    <w:abstractNumId w:val="20"/>
  </w:num>
  <w:num w:numId="20">
    <w:abstractNumId w:val="0"/>
  </w:num>
  <w:num w:numId="21">
    <w:abstractNumId w:val="1"/>
  </w:num>
  <w:num w:numId="22">
    <w:abstractNumId w:val="29"/>
  </w:num>
  <w:num w:numId="23">
    <w:abstractNumId w:val="24"/>
  </w:num>
  <w:num w:numId="24">
    <w:abstractNumId w:val="6"/>
  </w:num>
  <w:num w:numId="25">
    <w:abstractNumId w:val="2"/>
  </w:num>
  <w:num w:numId="26">
    <w:abstractNumId w:val="21"/>
  </w:num>
  <w:num w:numId="27">
    <w:abstractNumId w:val="7"/>
  </w:num>
  <w:num w:numId="28">
    <w:abstractNumId w:val="30"/>
  </w:num>
  <w:num w:numId="29">
    <w:abstractNumId w:val="18"/>
  </w:num>
  <w:num w:numId="30">
    <w:abstractNumId w:val="28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AD0"/>
    <w:rsid w:val="000B0106"/>
    <w:rsid w:val="000D04EA"/>
    <w:rsid w:val="000E28D1"/>
    <w:rsid w:val="0010424B"/>
    <w:rsid w:val="00132C62"/>
    <w:rsid w:val="00143AD0"/>
    <w:rsid w:val="001B4EBB"/>
    <w:rsid w:val="001D24EA"/>
    <w:rsid w:val="001F7F82"/>
    <w:rsid w:val="00221396"/>
    <w:rsid w:val="00247E7B"/>
    <w:rsid w:val="00266672"/>
    <w:rsid w:val="00307345"/>
    <w:rsid w:val="00477BA4"/>
    <w:rsid w:val="004A05A4"/>
    <w:rsid w:val="00620091"/>
    <w:rsid w:val="007534FE"/>
    <w:rsid w:val="00764633"/>
    <w:rsid w:val="00822DD9"/>
    <w:rsid w:val="008A05E3"/>
    <w:rsid w:val="008B3D91"/>
    <w:rsid w:val="00985CFF"/>
    <w:rsid w:val="00AF0BFE"/>
    <w:rsid w:val="00B20247"/>
    <w:rsid w:val="00B87F51"/>
    <w:rsid w:val="00C006D2"/>
    <w:rsid w:val="00C1697B"/>
    <w:rsid w:val="00C174F1"/>
    <w:rsid w:val="00C567D6"/>
    <w:rsid w:val="00CE0BDC"/>
    <w:rsid w:val="00D1111B"/>
    <w:rsid w:val="00D508A5"/>
    <w:rsid w:val="00DC7FD5"/>
    <w:rsid w:val="00DD19E9"/>
    <w:rsid w:val="00DF6426"/>
    <w:rsid w:val="00E2194A"/>
    <w:rsid w:val="00E252AA"/>
    <w:rsid w:val="00EA2E22"/>
    <w:rsid w:val="00ED230F"/>
    <w:rsid w:val="00F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52EF"/>
  <w15:docId w15:val="{567CCD8B-7515-42BC-9EC1-443178CE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396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0BDC"/>
    <w:rPr>
      <w:b/>
      <w:bCs/>
    </w:rPr>
  </w:style>
  <w:style w:type="character" w:styleId="Uwydatnienie">
    <w:name w:val="Emphasis"/>
    <w:basedOn w:val="Domylnaczcionkaakapitu"/>
    <w:uiPriority w:val="20"/>
    <w:qFormat/>
    <w:rsid w:val="001B4E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169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34F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CFF"/>
  </w:style>
  <w:style w:type="paragraph" w:styleId="Stopka">
    <w:name w:val="footer"/>
    <w:basedOn w:val="Normalny"/>
    <w:link w:val="StopkaZnak"/>
    <w:uiPriority w:val="99"/>
    <w:unhideWhenUsed/>
    <w:rsid w:val="0098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40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8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ydminy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wydmin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.wydmin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wydmin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Piotrowska</dc:creator>
  <cp:lastModifiedBy>Agnieszka Sadowska</cp:lastModifiedBy>
  <cp:revision>26</cp:revision>
  <dcterms:created xsi:type="dcterms:W3CDTF">2019-12-05T09:31:00Z</dcterms:created>
  <dcterms:modified xsi:type="dcterms:W3CDTF">2019-12-13T13:51:00Z</dcterms:modified>
</cp:coreProperties>
</file>